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7A825F" w14:textId="0775AC0A" w:rsidR="00094A8A" w:rsidRPr="00255EEC" w:rsidRDefault="00173498" w:rsidP="00094A8A">
      <w:pPr>
        <w:spacing w:after="0" w:line="360" w:lineRule="auto"/>
        <w:rPr>
          <w:rFonts w:ascii="Arial" w:hAnsi="Arial" w:cs="Arial"/>
          <w:b/>
          <w:bCs/>
          <w:color w:val="000000" w:themeColor="text1"/>
          <w:lang w:val="it-IT"/>
        </w:rPr>
      </w:pPr>
      <w:r w:rsidRPr="00255EEC">
        <w:rPr>
          <w:rFonts w:ascii="Arial" w:hAnsi="Arial" w:cs="Arial"/>
          <w:b/>
          <w:bCs/>
          <w:color w:val="000000" w:themeColor="text1"/>
          <w:lang w:val="it-IT"/>
        </w:rPr>
        <w:t xml:space="preserve">Gennaio </w:t>
      </w:r>
      <w:r w:rsidR="00094A8A" w:rsidRPr="00255EEC">
        <w:rPr>
          <w:rFonts w:ascii="Arial" w:hAnsi="Arial" w:cs="Arial"/>
          <w:b/>
          <w:bCs/>
          <w:color w:val="000000" w:themeColor="text1"/>
          <w:lang w:val="it-IT"/>
        </w:rPr>
        <w:t>2021</w:t>
      </w:r>
    </w:p>
    <w:p w14:paraId="04E855E6" w14:textId="77777777" w:rsidR="00094A8A" w:rsidRPr="00255EEC" w:rsidRDefault="00094A8A" w:rsidP="00094A8A">
      <w:pPr>
        <w:spacing w:after="0" w:line="360" w:lineRule="auto"/>
        <w:jc w:val="center"/>
        <w:rPr>
          <w:rFonts w:ascii="Arial" w:hAnsi="Arial" w:cs="Arial"/>
          <w:b/>
          <w:bCs/>
          <w:color w:val="000000" w:themeColor="text1"/>
          <w:sz w:val="26"/>
          <w:szCs w:val="26"/>
          <w:lang w:val="it-IT"/>
        </w:rPr>
      </w:pPr>
    </w:p>
    <w:p w14:paraId="603414CC" w14:textId="404F474A" w:rsidR="00094A8A" w:rsidRPr="007C53D7" w:rsidRDefault="00094A8A" w:rsidP="00094A8A">
      <w:pPr>
        <w:ind w:firstLine="708"/>
        <w:jc w:val="center"/>
        <w:rPr>
          <w:rFonts w:ascii="Arial" w:eastAsiaTheme="minorHAnsi" w:hAnsi="Arial" w:cs="Arial"/>
          <w:b/>
          <w:bCs/>
          <w:sz w:val="28"/>
          <w:szCs w:val="28"/>
          <w:lang w:val="it-IT"/>
        </w:rPr>
      </w:pPr>
      <w:r w:rsidRPr="007C53D7">
        <w:rPr>
          <w:rFonts w:ascii="Arial" w:hAnsi="Arial" w:cs="Arial"/>
          <w:b/>
          <w:bCs/>
          <w:sz w:val="28"/>
          <w:szCs w:val="28"/>
          <w:lang w:val="it-IT"/>
        </w:rPr>
        <w:t xml:space="preserve">Trelleborg </w:t>
      </w:r>
      <w:r w:rsidR="007C53D7" w:rsidRPr="007C53D7">
        <w:rPr>
          <w:rFonts w:ascii="Arial" w:hAnsi="Arial" w:cs="Arial"/>
          <w:b/>
          <w:bCs/>
          <w:sz w:val="28"/>
          <w:szCs w:val="28"/>
          <w:lang w:val="it-IT"/>
        </w:rPr>
        <w:t xml:space="preserve">amplia la gamma di pneumatici radiali </w:t>
      </w:r>
      <w:r w:rsidRPr="007C53D7">
        <w:rPr>
          <w:rFonts w:ascii="Arial" w:hAnsi="Arial" w:cs="Arial"/>
          <w:b/>
          <w:bCs/>
          <w:sz w:val="28"/>
          <w:szCs w:val="28"/>
          <w:lang w:val="it-IT"/>
        </w:rPr>
        <w:t xml:space="preserve">EMR </w:t>
      </w:r>
      <w:r w:rsidR="007C53D7" w:rsidRPr="007C53D7">
        <w:rPr>
          <w:rFonts w:ascii="Arial" w:hAnsi="Arial" w:cs="Arial"/>
          <w:b/>
          <w:bCs/>
          <w:sz w:val="28"/>
          <w:szCs w:val="28"/>
          <w:lang w:val="it-IT"/>
        </w:rPr>
        <w:t>p</w:t>
      </w:r>
      <w:r w:rsidR="007C53D7">
        <w:rPr>
          <w:rFonts w:ascii="Arial" w:hAnsi="Arial" w:cs="Arial"/>
          <w:b/>
          <w:bCs/>
          <w:sz w:val="28"/>
          <w:szCs w:val="28"/>
          <w:lang w:val="it-IT"/>
        </w:rPr>
        <w:t xml:space="preserve">er caricatori e </w:t>
      </w:r>
      <w:r w:rsidRPr="007C53D7">
        <w:rPr>
          <w:rFonts w:ascii="Arial" w:hAnsi="Arial" w:cs="Arial"/>
          <w:b/>
          <w:bCs/>
          <w:sz w:val="28"/>
          <w:szCs w:val="28"/>
          <w:lang w:val="it-IT"/>
        </w:rPr>
        <w:t>dumper</w:t>
      </w:r>
    </w:p>
    <w:p w14:paraId="490EB172" w14:textId="7427D6F7" w:rsidR="00094A8A" w:rsidRPr="003773A2" w:rsidRDefault="00094A8A" w:rsidP="00094A8A">
      <w:pPr>
        <w:spacing w:after="120" w:line="360" w:lineRule="auto"/>
        <w:ind w:left="-144"/>
        <w:jc w:val="both"/>
        <w:rPr>
          <w:rFonts w:asciiTheme="minorBidi" w:hAnsiTheme="minorBidi" w:cstheme="minorBidi"/>
          <w:color w:val="FF0000"/>
          <w:lang w:val="it-IT"/>
        </w:rPr>
      </w:pPr>
      <w:r w:rsidRPr="00CC2D04">
        <w:rPr>
          <w:rFonts w:asciiTheme="minorBidi" w:hAnsiTheme="minorBidi" w:cstheme="minorBidi"/>
          <w:lang w:val="it-IT"/>
        </w:rPr>
        <w:t xml:space="preserve">Trelleborg Wheel Systems </w:t>
      </w:r>
      <w:r w:rsidR="00CC2D04" w:rsidRPr="00CC2D04">
        <w:rPr>
          <w:rFonts w:asciiTheme="minorBidi" w:hAnsiTheme="minorBidi" w:cstheme="minorBidi"/>
          <w:lang w:val="it-IT"/>
        </w:rPr>
        <w:t>amplia la sua gamma EMR di pneumatici radiali per movimento terra con nuove misure per applicazioni particol</w:t>
      </w:r>
      <w:r w:rsidR="00CC2D04">
        <w:rPr>
          <w:rFonts w:asciiTheme="minorBidi" w:hAnsiTheme="minorBidi" w:cstheme="minorBidi"/>
          <w:lang w:val="it-IT"/>
        </w:rPr>
        <w:t>armente gravose</w:t>
      </w:r>
      <w:r w:rsidRPr="00CC2D04">
        <w:rPr>
          <w:rFonts w:asciiTheme="minorBidi" w:hAnsiTheme="minorBidi" w:cstheme="minorBidi"/>
          <w:lang w:val="it-IT"/>
        </w:rPr>
        <w:t xml:space="preserve">. </w:t>
      </w:r>
      <w:r w:rsidR="00693954">
        <w:rPr>
          <w:rFonts w:asciiTheme="minorBidi" w:hAnsiTheme="minorBidi" w:cstheme="minorBidi"/>
          <w:lang w:val="it-IT"/>
        </w:rPr>
        <w:t>Le nu</w:t>
      </w:r>
      <w:r w:rsidR="003773A2" w:rsidRPr="003773A2">
        <w:rPr>
          <w:rFonts w:asciiTheme="minorBidi" w:hAnsiTheme="minorBidi" w:cstheme="minorBidi"/>
          <w:lang w:val="it-IT"/>
        </w:rPr>
        <w:t xml:space="preserve">ove misure di pneumatici per </w:t>
      </w:r>
      <w:r w:rsidR="00693954">
        <w:rPr>
          <w:rFonts w:asciiTheme="minorBidi" w:hAnsiTheme="minorBidi" w:cstheme="minorBidi"/>
          <w:lang w:val="it-IT"/>
        </w:rPr>
        <w:t xml:space="preserve">la </w:t>
      </w:r>
      <w:r w:rsidR="003773A2" w:rsidRPr="003773A2">
        <w:rPr>
          <w:rFonts w:asciiTheme="minorBidi" w:hAnsiTheme="minorBidi" w:cstheme="minorBidi"/>
          <w:lang w:val="it-IT"/>
        </w:rPr>
        <w:t xml:space="preserve">gamma </w:t>
      </w:r>
      <w:r w:rsidRPr="003773A2">
        <w:rPr>
          <w:rFonts w:asciiTheme="minorBidi" w:hAnsiTheme="minorBidi" w:cstheme="minorBidi"/>
          <w:lang w:val="it-IT"/>
        </w:rPr>
        <w:t>EMR 1042</w:t>
      </w:r>
      <w:r w:rsidR="003773A2" w:rsidRPr="003773A2">
        <w:rPr>
          <w:rFonts w:asciiTheme="minorBidi" w:hAnsiTheme="minorBidi" w:cstheme="minorBidi"/>
          <w:lang w:val="it-IT"/>
        </w:rPr>
        <w:t xml:space="preserve"> e </w:t>
      </w:r>
      <w:r w:rsidRPr="003773A2">
        <w:rPr>
          <w:rFonts w:asciiTheme="minorBidi" w:hAnsiTheme="minorBidi" w:cstheme="minorBidi"/>
          <w:lang w:val="it-IT"/>
        </w:rPr>
        <w:t xml:space="preserve">EMR 1051 </w:t>
      </w:r>
      <w:r w:rsidR="003773A2" w:rsidRPr="003773A2">
        <w:rPr>
          <w:rFonts w:asciiTheme="minorBidi" w:hAnsiTheme="minorBidi" w:cstheme="minorBidi"/>
          <w:lang w:val="it-IT"/>
        </w:rPr>
        <w:t>saranno lanciate sul mercato all’inizio del</w:t>
      </w:r>
      <w:r w:rsidR="003773A2">
        <w:rPr>
          <w:rFonts w:asciiTheme="minorBidi" w:hAnsiTheme="minorBidi" w:cstheme="minorBidi"/>
          <w:lang w:val="it-IT"/>
        </w:rPr>
        <w:t xml:space="preserve"> </w:t>
      </w:r>
      <w:r w:rsidRPr="003773A2">
        <w:rPr>
          <w:rFonts w:asciiTheme="minorBidi" w:hAnsiTheme="minorBidi" w:cstheme="minorBidi"/>
          <w:lang w:val="it-IT"/>
        </w:rPr>
        <w:t xml:space="preserve">2021, </w:t>
      </w:r>
      <w:r w:rsidR="003773A2">
        <w:rPr>
          <w:rFonts w:asciiTheme="minorBidi" w:hAnsiTheme="minorBidi" w:cstheme="minorBidi"/>
          <w:lang w:val="it-IT"/>
        </w:rPr>
        <w:t xml:space="preserve">offrendo migliore </w:t>
      </w:r>
      <w:r w:rsidRPr="003773A2">
        <w:rPr>
          <w:rFonts w:asciiTheme="minorBidi" w:hAnsiTheme="minorBidi" w:cstheme="minorBidi"/>
          <w:lang w:val="it-IT"/>
        </w:rPr>
        <w:t>produ</w:t>
      </w:r>
      <w:r w:rsidR="003773A2">
        <w:rPr>
          <w:rFonts w:asciiTheme="minorBidi" w:hAnsiTheme="minorBidi" w:cstheme="minorBidi"/>
          <w:lang w:val="it-IT"/>
        </w:rPr>
        <w:t>ttività</w:t>
      </w:r>
      <w:r w:rsidRPr="003773A2">
        <w:rPr>
          <w:rFonts w:asciiTheme="minorBidi" w:hAnsiTheme="minorBidi" w:cstheme="minorBidi"/>
          <w:lang w:val="it-IT"/>
        </w:rPr>
        <w:t xml:space="preserve">, </w:t>
      </w:r>
      <w:r w:rsidR="003773A2">
        <w:rPr>
          <w:rFonts w:asciiTheme="minorBidi" w:hAnsiTheme="minorBidi" w:cstheme="minorBidi"/>
          <w:lang w:val="it-IT"/>
        </w:rPr>
        <w:t xml:space="preserve">maggior </w:t>
      </w:r>
      <w:r w:rsidRPr="003773A2">
        <w:rPr>
          <w:rFonts w:asciiTheme="minorBidi" w:hAnsiTheme="minorBidi" w:cstheme="minorBidi"/>
          <w:lang w:val="it-IT"/>
        </w:rPr>
        <w:t xml:space="preserve">comfort </w:t>
      </w:r>
      <w:r w:rsidR="003773A2">
        <w:rPr>
          <w:rFonts w:asciiTheme="minorBidi" w:hAnsiTheme="minorBidi" w:cstheme="minorBidi"/>
          <w:lang w:val="it-IT"/>
        </w:rPr>
        <w:t>per il guidatore ed una maggiore durata.</w:t>
      </w:r>
    </w:p>
    <w:p w14:paraId="53BA4C5D" w14:textId="30F3F04F" w:rsidR="00094A8A" w:rsidRPr="00DA1870" w:rsidRDefault="00094A8A" w:rsidP="00094A8A">
      <w:pPr>
        <w:spacing w:after="120" w:line="360" w:lineRule="auto"/>
        <w:ind w:left="-144"/>
        <w:jc w:val="both"/>
        <w:rPr>
          <w:rFonts w:asciiTheme="minorBidi" w:hAnsiTheme="minorBidi" w:cstheme="minorBidi"/>
          <w:lang w:val="it-IT"/>
        </w:rPr>
      </w:pPr>
      <w:r w:rsidRPr="00FD2FDF">
        <w:rPr>
          <w:rFonts w:asciiTheme="minorBidi" w:hAnsiTheme="minorBidi" w:cstheme="minorBidi"/>
          <w:lang w:val="it-IT"/>
        </w:rPr>
        <w:t xml:space="preserve">Marcello Mantovani, Product Manager Construction </w:t>
      </w:r>
      <w:r w:rsidR="00332553" w:rsidRPr="00FD2FDF">
        <w:rPr>
          <w:rFonts w:asciiTheme="minorBidi" w:hAnsiTheme="minorBidi" w:cstheme="minorBidi"/>
          <w:lang w:val="it-IT"/>
        </w:rPr>
        <w:t>di</w:t>
      </w:r>
      <w:r w:rsidRPr="00FD2FDF">
        <w:rPr>
          <w:rFonts w:asciiTheme="minorBidi" w:hAnsiTheme="minorBidi" w:cstheme="minorBidi"/>
          <w:lang w:val="it-IT"/>
        </w:rPr>
        <w:t xml:space="preserve"> Trelleborg Wheel Systems, </w:t>
      </w:r>
      <w:r w:rsidR="00332553" w:rsidRPr="00FD2FDF">
        <w:rPr>
          <w:rFonts w:asciiTheme="minorBidi" w:hAnsiTheme="minorBidi" w:cstheme="minorBidi"/>
          <w:lang w:val="it-IT"/>
        </w:rPr>
        <w:t>dichiara</w:t>
      </w:r>
      <w:r w:rsidRPr="00FD2FDF">
        <w:rPr>
          <w:rFonts w:asciiTheme="minorBidi" w:hAnsiTheme="minorBidi" w:cstheme="minorBidi"/>
          <w:lang w:val="it-IT"/>
        </w:rPr>
        <w:t>: “</w:t>
      </w:r>
      <w:r w:rsidR="00255EEC">
        <w:rPr>
          <w:rFonts w:asciiTheme="minorBidi" w:hAnsiTheme="minorBidi" w:cstheme="minorBidi"/>
          <w:lang w:val="it-IT"/>
        </w:rPr>
        <w:t>Esattamente</w:t>
      </w:r>
      <w:r w:rsidR="00FD2FDF" w:rsidRPr="00FD2FDF">
        <w:rPr>
          <w:rFonts w:asciiTheme="minorBidi" w:hAnsiTheme="minorBidi" w:cstheme="minorBidi"/>
          <w:lang w:val="it-IT"/>
        </w:rPr>
        <w:t xml:space="preserve"> come il nostro pneumatico All-Season E</w:t>
      </w:r>
      <w:r w:rsidRPr="00FD2FDF">
        <w:rPr>
          <w:rFonts w:asciiTheme="minorBidi" w:hAnsiTheme="minorBidi" w:cstheme="minorBidi"/>
          <w:lang w:val="it-IT"/>
        </w:rPr>
        <w:t>MR1025</w:t>
      </w:r>
      <w:r w:rsidR="00FD2FDF" w:rsidRPr="00FD2FDF">
        <w:rPr>
          <w:rFonts w:asciiTheme="minorBidi" w:hAnsiTheme="minorBidi" w:cstheme="minorBidi"/>
          <w:lang w:val="it-IT"/>
        </w:rPr>
        <w:t xml:space="preserve">, anche la nuova gamma </w:t>
      </w:r>
      <w:r w:rsidRPr="00FD2FDF">
        <w:rPr>
          <w:rFonts w:asciiTheme="minorBidi" w:hAnsiTheme="minorBidi" w:cstheme="minorBidi"/>
          <w:lang w:val="it-IT"/>
        </w:rPr>
        <w:t xml:space="preserve">EMR </w:t>
      </w:r>
      <w:r w:rsidR="00FD2FDF" w:rsidRPr="00FD2FDF">
        <w:rPr>
          <w:rFonts w:asciiTheme="minorBidi" w:hAnsiTheme="minorBidi" w:cstheme="minorBidi"/>
          <w:lang w:val="it-IT"/>
        </w:rPr>
        <w:t>è stata pr</w:t>
      </w:r>
      <w:r w:rsidR="00FD2FDF">
        <w:rPr>
          <w:rFonts w:asciiTheme="minorBidi" w:hAnsiTheme="minorBidi" w:cstheme="minorBidi"/>
          <w:lang w:val="it-IT"/>
        </w:rPr>
        <w:t xml:space="preserve">ogettata con design </w:t>
      </w:r>
      <w:r w:rsidR="00765F24">
        <w:rPr>
          <w:rFonts w:asciiTheme="minorBidi" w:hAnsiTheme="minorBidi" w:cstheme="minorBidi"/>
          <w:lang w:val="it-IT"/>
        </w:rPr>
        <w:t xml:space="preserve">e tecnologia </w:t>
      </w:r>
      <w:r w:rsidR="00255EEC">
        <w:rPr>
          <w:rFonts w:asciiTheme="minorBidi" w:hAnsiTheme="minorBidi" w:cstheme="minorBidi"/>
          <w:lang w:val="it-IT"/>
        </w:rPr>
        <w:t>all</w:t>
      </w:r>
      <w:r w:rsidR="00765F24">
        <w:rPr>
          <w:rFonts w:asciiTheme="minorBidi" w:hAnsiTheme="minorBidi" w:cstheme="minorBidi"/>
          <w:lang w:val="it-IT"/>
        </w:rPr>
        <w:t xml:space="preserve">’avanguardia, che contraddistinguono i nostri pneumatici specializzati per applicazioni </w:t>
      </w:r>
      <w:r w:rsidRPr="00FD2FDF">
        <w:rPr>
          <w:rFonts w:asciiTheme="minorBidi" w:hAnsiTheme="minorBidi" w:cstheme="minorBidi"/>
          <w:lang w:val="it-IT"/>
        </w:rPr>
        <w:t>industrial</w:t>
      </w:r>
      <w:r w:rsidR="00765F24">
        <w:rPr>
          <w:rFonts w:asciiTheme="minorBidi" w:hAnsiTheme="minorBidi" w:cstheme="minorBidi"/>
          <w:lang w:val="it-IT"/>
        </w:rPr>
        <w:t>i</w:t>
      </w:r>
      <w:r w:rsidRPr="00FD2FDF">
        <w:rPr>
          <w:rFonts w:asciiTheme="minorBidi" w:hAnsiTheme="minorBidi" w:cstheme="minorBidi"/>
          <w:lang w:val="it-IT"/>
        </w:rPr>
        <w:t xml:space="preserve">. </w:t>
      </w:r>
      <w:r w:rsidR="00765F24" w:rsidRPr="00765F24">
        <w:rPr>
          <w:rFonts w:asciiTheme="minorBidi" w:hAnsiTheme="minorBidi" w:cstheme="minorBidi"/>
          <w:lang w:val="it-IT"/>
        </w:rPr>
        <w:t xml:space="preserve">In qualità di azienda leader </w:t>
      </w:r>
      <w:r w:rsidR="009A0102">
        <w:rPr>
          <w:rFonts w:asciiTheme="minorBidi" w:hAnsiTheme="minorBidi" w:cstheme="minorBidi"/>
          <w:lang w:val="it-IT"/>
        </w:rPr>
        <w:t>di mercato nelle applicazioni specialistiche</w:t>
      </w:r>
      <w:r w:rsidRPr="00765F24">
        <w:rPr>
          <w:rFonts w:asciiTheme="minorBidi" w:hAnsiTheme="minorBidi" w:cstheme="minorBidi"/>
          <w:lang w:val="it-IT"/>
        </w:rPr>
        <w:t xml:space="preserve">, Trelleborg </w:t>
      </w:r>
      <w:r w:rsidR="00765F24" w:rsidRPr="00765F24">
        <w:rPr>
          <w:rFonts w:asciiTheme="minorBidi" w:hAnsiTheme="minorBidi" w:cstheme="minorBidi"/>
          <w:lang w:val="it-IT"/>
        </w:rPr>
        <w:t>è costantemen</w:t>
      </w:r>
      <w:r w:rsidR="00765F24">
        <w:rPr>
          <w:rFonts w:asciiTheme="minorBidi" w:hAnsiTheme="minorBidi" w:cstheme="minorBidi"/>
          <w:lang w:val="it-IT"/>
        </w:rPr>
        <w:t>t</w:t>
      </w:r>
      <w:r w:rsidR="00765F24" w:rsidRPr="00765F24">
        <w:rPr>
          <w:rFonts w:asciiTheme="minorBidi" w:hAnsiTheme="minorBidi" w:cstheme="minorBidi"/>
          <w:lang w:val="it-IT"/>
        </w:rPr>
        <w:t xml:space="preserve">e alla </w:t>
      </w:r>
      <w:r w:rsidR="00765F24">
        <w:rPr>
          <w:rFonts w:asciiTheme="minorBidi" w:hAnsiTheme="minorBidi" w:cstheme="minorBidi"/>
          <w:lang w:val="it-IT"/>
        </w:rPr>
        <w:t xml:space="preserve">ricerca di nuove soluzioni in grado di migliorare la produttività dei </w:t>
      </w:r>
      <w:r w:rsidR="000807B5">
        <w:rPr>
          <w:rFonts w:asciiTheme="minorBidi" w:hAnsiTheme="minorBidi" w:cstheme="minorBidi"/>
          <w:lang w:val="it-IT"/>
        </w:rPr>
        <w:t>propri</w:t>
      </w:r>
      <w:r w:rsidR="00765F24">
        <w:rPr>
          <w:rFonts w:asciiTheme="minorBidi" w:hAnsiTheme="minorBidi" w:cstheme="minorBidi"/>
          <w:lang w:val="it-IT"/>
        </w:rPr>
        <w:t xml:space="preserve"> clienti</w:t>
      </w:r>
      <w:r w:rsidRPr="00765F24">
        <w:rPr>
          <w:rFonts w:asciiTheme="minorBidi" w:hAnsiTheme="minorBidi" w:cstheme="minorBidi"/>
          <w:lang w:val="it-IT"/>
        </w:rPr>
        <w:t xml:space="preserve">. </w:t>
      </w:r>
      <w:r w:rsidR="00EA6281" w:rsidRPr="00DA1870">
        <w:rPr>
          <w:rFonts w:asciiTheme="minorBidi" w:hAnsiTheme="minorBidi" w:cstheme="minorBidi"/>
          <w:lang w:val="it-IT"/>
        </w:rPr>
        <w:t>Entrambi gli pneumatici</w:t>
      </w:r>
      <w:r w:rsidRPr="00DA1870">
        <w:rPr>
          <w:rFonts w:asciiTheme="minorBidi" w:hAnsiTheme="minorBidi" w:cstheme="minorBidi"/>
          <w:lang w:val="it-IT"/>
        </w:rPr>
        <w:t xml:space="preserve"> EMR 1042 </w:t>
      </w:r>
      <w:r w:rsidR="00DA1870" w:rsidRPr="00DA1870">
        <w:rPr>
          <w:rFonts w:asciiTheme="minorBidi" w:hAnsiTheme="minorBidi" w:cstheme="minorBidi"/>
          <w:lang w:val="it-IT"/>
        </w:rPr>
        <w:t>e</w:t>
      </w:r>
      <w:r w:rsidRPr="00DA1870">
        <w:rPr>
          <w:rFonts w:asciiTheme="minorBidi" w:hAnsiTheme="minorBidi" w:cstheme="minorBidi"/>
          <w:lang w:val="it-IT"/>
        </w:rPr>
        <w:t xml:space="preserve"> EMR 1051 </w:t>
      </w:r>
      <w:r w:rsidR="009A0102">
        <w:rPr>
          <w:rFonts w:asciiTheme="minorBidi" w:hAnsiTheme="minorBidi" w:cstheme="minorBidi"/>
          <w:lang w:val="it-IT"/>
        </w:rPr>
        <w:t>garantiscono</w:t>
      </w:r>
      <w:r w:rsidR="00DA1870" w:rsidRPr="00DA1870">
        <w:rPr>
          <w:rFonts w:asciiTheme="minorBidi" w:hAnsiTheme="minorBidi" w:cstheme="minorBidi"/>
          <w:lang w:val="it-IT"/>
        </w:rPr>
        <w:t xml:space="preserve"> </w:t>
      </w:r>
      <w:r w:rsidR="009A0102">
        <w:rPr>
          <w:rFonts w:asciiTheme="minorBidi" w:hAnsiTheme="minorBidi" w:cstheme="minorBidi"/>
          <w:lang w:val="it-IT"/>
        </w:rPr>
        <w:t>superiore trazione e</w:t>
      </w:r>
      <w:r w:rsidR="00DA1870" w:rsidRPr="00DA1870">
        <w:rPr>
          <w:rFonts w:asciiTheme="minorBidi" w:hAnsiTheme="minorBidi" w:cstheme="minorBidi"/>
          <w:lang w:val="it-IT"/>
        </w:rPr>
        <w:t xml:space="preserve"> </w:t>
      </w:r>
      <w:r w:rsidR="00E047E7" w:rsidRPr="00E047E7">
        <w:rPr>
          <w:rFonts w:asciiTheme="minorBidi" w:hAnsiTheme="minorBidi" w:cstheme="minorBidi"/>
          <w:lang w:val="it-IT"/>
        </w:rPr>
        <w:t xml:space="preserve">minore rischio di </w:t>
      </w:r>
      <w:r w:rsidR="00DA1870" w:rsidRPr="00E047E7">
        <w:rPr>
          <w:rFonts w:asciiTheme="minorBidi" w:hAnsiTheme="minorBidi" w:cstheme="minorBidi"/>
          <w:lang w:val="it-IT"/>
        </w:rPr>
        <w:t>dann</w:t>
      </w:r>
      <w:r w:rsidR="00E047E7">
        <w:rPr>
          <w:rFonts w:asciiTheme="minorBidi" w:hAnsiTheme="minorBidi" w:cstheme="minorBidi"/>
          <w:lang w:val="it-IT"/>
        </w:rPr>
        <w:t>i</w:t>
      </w:r>
      <w:r w:rsidR="009A0102">
        <w:rPr>
          <w:rFonts w:asciiTheme="minorBidi" w:hAnsiTheme="minorBidi" w:cstheme="minorBidi"/>
          <w:lang w:val="it-IT"/>
        </w:rPr>
        <w:t xml:space="preserve">, </w:t>
      </w:r>
      <w:r w:rsidR="00E047E7">
        <w:rPr>
          <w:rFonts w:asciiTheme="minorBidi" w:hAnsiTheme="minorBidi" w:cstheme="minorBidi"/>
          <w:lang w:val="it-IT"/>
        </w:rPr>
        <w:t xml:space="preserve">a cui si aggiungono </w:t>
      </w:r>
      <w:r w:rsidR="00DA1870">
        <w:rPr>
          <w:rFonts w:asciiTheme="minorBidi" w:hAnsiTheme="minorBidi" w:cstheme="minorBidi"/>
          <w:lang w:val="it-IT"/>
        </w:rPr>
        <w:t>una carcassa rinforzata e una protezione del fianco</w:t>
      </w:r>
      <w:r w:rsidR="009A0102">
        <w:rPr>
          <w:rFonts w:asciiTheme="minorBidi" w:hAnsiTheme="minorBidi" w:cstheme="minorBidi"/>
          <w:lang w:val="it-IT"/>
        </w:rPr>
        <w:t>,</w:t>
      </w:r>
      <w:r w:rsidR="00DA1870">
        <w:rPr>
          <w:rFonts w:asciiTheme="minorBidi" w:hAnsiTheme="minorBidi" w:cstheme="minorBidi"/>
          <w:lang w:val="it-IT"/>
        </w:rPr>
        <w:t xml:space="preserve"> per prolungare la durata del pneumatico e aumentare il comfort per il guidatore</w:t>
      </w:r>
      <w:r w:rsidRPr="00DA1870">
        <w:rPr>
          <w:rFonts w:asciiTheme="minorBidi" w:hAnsiTheme="minorBidi" w:cstheme="minorBidi"/>
          <w:lang w:val="it-IT"/>
        </w:rPr>
        <w:t>.”</w:t>
      </w:r>
    </w:p>
    <w:p w14:paraId="2D105F7B" w14:textId="7DC672F3" w:rsidR="00094A8A" w:rsidRPr="008B1660" w:rsidRDefault="006B23B6" w:rsidP="00094A8A">
      <w:pPr>
        <w:spacing w:after="120" w:line="360" w:lineRule="auto"/>
        <w:ind w:left="-144"/>
        <w:jc w:val="both"/>
        <w:rPr>
          <w:rFonts w:asciiTheme="minorBidi" w:hAnsiTheme="minorBidi" w:cstheme="minorBidi"/>
          <w:i/>
          <w:iCs/>
          <w:lang w:val="it-IT"/>
        </w:rPr>
      </w:pPr>
      <w:r w:rsidRPr="006B23B6">
        <w:rPr>
          <w:rFonts w:asciiTheme="minorBidi" w:hAnsiTheme="minorBidi" w:cstheme="minorBidi"/>
          <w:lang w:val="it-IT"/>
        </w:rPr>
        <w:t xml:space="preserve">Progettata per </w:t>
      </w:r>
      <w:r w:rsidR="00094A8A" w:rsidRPr="006B23B6">
        <w:rPr>
          <w:rFonts w:asciiTheme="minorBidi" w:hAnsiTheme="minorBidi" w:cstheme="minorBidi"/>
          <w:lang w:val="it-IT"/>
        </w:rPr>
        <w:t>dump</w:t>
      </w:r>
      <w:r w:rsidRPr="006B23B6">
        <w:rPr>
          <w:rFonts w:asciiTheme="minorBidi" w:hAnsiTheme="minorBidi" w:cstheme="minorBidi"/>
          <w:lang w:val="it-IT"/>
        </w:rPr>
        <w:t>er articolati e pale gommate, la gamma E</w:t>
      </w:r>
      <w:r w:rsidR="00094A8A" w:rsidRPr="006B23B6">
        <w:rPr>
          <w:rFonts w:asciiTheme="minorBidi" w:hAnsiTheme="minorBidi" w:cstheme="minorBidi"/>
          <w:lang w:val="it-IT"/>
        </w:rPr>
        <w:t>MR 1042</w:t>
      </w:r>
      <w:r>
        <w:rPr>
          <w:rFonts w:asciiTheme="minorBidi" w:hAnsiTheme="minorBidi" w:cstheme="minorBidi"/>
          <w:lang w:val="it-IT"/>
        </w:rPr>
        <w:t xml:space="preserve"> </w:t>
      </w:r>
      <w:r w:rsidR="00094A8A" w:rsidRPr="006B23B6">
        <w:rPr>
          <w:rFonts w:asciiTheme="minorBidi" w:hAnsiTheme="minorBidi" w:cstheme="minorBidi"/>
          <w:lang w:val="it-IT"/>
        </w:rPr>
        <w:t>ma</w:t>
      </w:r>
      <w:r w:rsidRPr="006B23B6">
        <w:rPr>
          <w:rFonts w:asciiTheme="minorBidi" w:hAnsiTheme="minorBidi" w:cstheme="minorBidi"/>
          <w:lang w:val="it-IT"/>
        </w:rPr>
        <w:t>ssimizza l’efficienza</w:t>
      </w:r>
      <w:r w:rsidR="002A0CF0">
        <w:rPr>
          <w:rFonts w:asciiTheme="minorBidi" w:hAnsiTheme="minorBidi" w:cstheme="minorBidi"/>
          <w:lang w:val="it-IT"/>
        </w:rPr>
        <w:t xml:space="preserve"> delle operazioni </w:t>
      </w:r>
      <w:r w:rsidR="007C00EA">
        <w:rPr>
          <w:rFonts w:asciiTheme="minorBidi" w:hAnsiTheme="minorBidi" w:cstheme="minorBidi"/>
          <w:lang w:val="it-IT"/>
        </w:rPr>
        <w:t xml:space="preserve">di trasporto </w:t>
      </w:r>
      <w:r w:rsidR="00E047E7">
        <w:rPr>
          <w:rFonts w:asciiTheme="minorBidi" w:hAnsiTheme="minorBidi" w:cstheme="minorBidi"/>
          <w:lang w:val="it-IT"/>
        </w:rPr>
        <w:t>nelle miniere a cielo aperto e nelle cave</w:t>
      </w:r>
      <w:r w:rsidR="00094A8A" w:rsidRPr="006B23B6">
        <w:rPr>
          <w:rFonts w:asciiTheme="minorBidi" w:eastAsiaTheme="minorHAnsi" w:hAnsiTheme="minorBidi" w:cstheme="minorBidi"/>
          <w:lang w:val="it-IT"/>
        </w:rPr>
        <w:t xml:space="preserve">, </w:t>
      </w:r>
      <w:r w:rsidR="007C00EA">
        <w:rPr>
          <w:rFonts w:asciiTheme="minorBidi" w:eastAsiaTheme="minorHAnsi" w:hAnsiTheme="minorBidi" w:cstheme="minorBidi"/>
          <w:lang w:val="it-IT"/>
        </w:rPr>
        <w:t xml:space="preserve">in </w:t>
      </w:r>
      <w:r w:rsidR="002A0CF0">
        <w:rPr>
          <w:rFonts w:asciiTheme="minorBidi" w:eastAsiaTheme="minorHAnsi" w:hAnsiTheme="minorBidi" w:cstheme="minorBidi"/>
          <w:lang w:val="it-IT"/>
        </w:rPr>
        <w:t xml:space="preserve">edilizia e </w:t>
      </w:r>
      <w:r w:rsidR="00882F81">
        <w:rPr>
          <w:rFonts w:asciiTheme="minorBidi" w:eastAsiaTheme="minorHAnsi" w:hAnsiTheme="minorBidi" w:cstheme="minorBidi"/>
          <w:lang w:val="it-IT"/>
        </w:rPr>
        <w:t xml:space="preserve">nelle </w:t>
      </w:r>
      <w:r w:rsidR="00E311C6">
        <w:rPr>
          <w:rFonts w:asciiTheme="minorBidi" w:eastAsiaTheme="minorHAnsi" w:hAnsiTheme="minorBidi" w:cstheme="minorBidi"/>
          <w:lang w:val="it-IT"/>
        </w:rPr>
        <w:t>aree verdi</w:t>
      </w:r>
      <w:r w:rsidR="00094A8A" w:rsidRPr="006B23B6">
        <w:rPr>
          <w:rFonts w:asciiTheme="minorBidi" w:eastAsiaTheme="minorHAnsi" w:hAnsiTheme="minorBidi" w:cstheme="minorBidi"/>
          <w:lang w:val="it-IT"/>
        </w:rPr>
        <w:t xml:space="preserve">. </w:t>
      </w:r>
      <w:r w:rsidR="004425AF" w:rsidRPr="004425AF">
        <w:rPr>
          <w:rFonts w:asciiTheme="minorBidi" w:eastAsiaTheme="minorHAnsi" w:hAnsiTheme="minorBidi" w:cstheme="minorBidi"/>
          <w:lang w:val="it-IT"/>
        </w:rPr>
        <w:t xml:space="preserve">Progettato per </w:t>
      </w:r>
      <w:r w:rsidR="007C00EA">
        <w:rPr>
          <w:rFonts w:asciiTheme="minorBidi" w:eastAsiaTheme="minorHAnsi" w:hAnsiTheme="minorBidi" w:cstheme="minorBidi"/>
          <w:lang w:val="it-IT"/>
        </w:rPr>
        <w:t xml:space="preserve">una lunga </w:t>
      </w:r>
      <w:r w:rsidR="004425AF" w:rsidRPr="004425AF">
        <w:rPr>
          <w:rFonts w:asciiTheme="minorBidi" w:eastAsiaTheme="minorHAnsi" w:hAnsiTheme="minorBidi" w:cstheme="minorBidi"/>
          <w:lang w:val="it-IT"/>
        </w:rPr>
        <w:t>dura</w:t>
      </w:r>
      <w:r w:rsidR="007C00EA">
        <w:rPr>
          <w:rFonts w:asciiTheme="minorBidi" w:eastAsiaTheme="minorHAnsi" w:hAnsiTheme="minorBidi" w:cstheme="minorBidi"/>
          <w:lang w:val="it-IT"/>
        </w:rPr>
        <w:t>ta</w:t>
      </w:r>
      <w:r w:rsidR="00094A8A" w:rsidRPr="004425AF">
        <w:rPr>
          <w:rFonts w:asciiTheme="minorBidi" w:eastAsiaTheme="minorHAnsi" w:hAnsiTheme="minorBidi" w:cstheme="minorBidi"/>
          <w:lang w:val="it-IT"/>
        </w:rPr>
        <w:t>,</w:t>
      </w:r>
      <w:r w:rsidR="004425AF" w:rsidRPr="004425AF">
        <w:rPr>
          <w:rFonts w:asciiTheme="minorBidi" w:eastAsiaTheme="minorHAnsi" w:hAnsiTheme="minorBidi" w:cstheme="minorBidi"/>
          <w:lang w:val="it-IT"/>
        </w:rPr>
        <w:t xml:space="preserve"> il pneumatico ha </w:t>
      </w:r>
      <w:r w:rsidR="004425AF">
        <w:rPr>
          <w:rFonts w:asciiTheme="minorBidi" w:eastAsiaTheme="minorHAnsi" w:hAnsiTheme="minorBidi" w:cstheme="minorBidi"/>
          <w:lang w:val="it-IT"/>
        </w:rPr>
        <w:t xml:space="preserve">una protezione con anello in gomma rinforzato sul fianco e una carcassa robusta. </w:t>
      </w:r>
      <w:r w:rsidR="00094A8A" w:rsidRPr="004425AF">
        <w:rPr>
          <w:rFonts w:asciiTheme="minorBidi" w:eastAsiaTheme="minorHAnsi" w:hAnsiTheme="minorBidi" w:cstheme="minorBidi"/>
          <w:lang w:val="it-IT"/>
        </w:rPr>
        <w:t>Sa</w:t>
      </w:r>
      <w:r w:rsidR="004425AF" w:rsidRPr="004425AF">
        <w:rPr>
          <w:rFonts w:asciiTheme="minorBidi" w:eastAsiaTheme="minorHAnsi" w:hAnsiTheme="minorBidi" w:cstheme="minorBidi"/>
          <w:lang w:val="it-IT"/>
        </w:rPr>
        <w:t xml:space="preserve">bbia, </w:t>
      </w:r>
      <w:r w:rsidR="004425AF">
        <w:rPr>
          <w:rFonts w:asciiTheme="minorBidi" w:eastAsiaTheme="minorHAnsi" w:hAnsiTheme="minorBidi" w:cstheme="minorBidi"/>
          <w:lang w:val="it-IT"/>
        </w:rPr>
        <w:t>r</w:t>
      </w:r>
      <w:r w:rsidR="004425AF" w:rsidRPr="004425AF">
        <w:rPr>
          <w:rFonts w:asciiTheme="minorBidi" w:eastAsiaTheme="minorHAnsi" w:hAnsiTheme="minorBidi" w:cstheme="minorBidi"/>
          <w:lang w:val="it-IT"/>
        </w:rPr>
        <w:t>occia, ghiaia</w:t>
      </w:r>
      <w:r w:rsidR="004425AF">
        <w:rPr>
          <w:rFonts w:asciiTheme="minorBidi" w:eastAsiaTheme="minorHAnsi" w:hAnsiTheme="minorBidi" w:cstheme="minorBidi"/>
          <w:lang w:val="it-IT"/>
        </w:rPr>
        <w:t xml:space="preserve"> e altr</w:t>
      </w:r>
      <w:r w:rsidR="00DC0CCE">
        <w:rPr>
          <w:rFonts w:asciiTheme="minorBidi" w:eastAsiaTheme="minorHAnsi" w:hAnsiTheme="minorBidi" w:cstheme="minorBidi"/>
          <w:lang w:val="it-IT"/>
        </w:rPr>
        <w:t>e</w:t>
      </w:r>
      <w:r w:rsidR="004425AF">
        <w:rPr>
          <w:rFonts w:asciiTheme="minorBidi" w:eastAsiaTheme="minorHAnsi" w:hAnsiTheme="minorBidi" w:cstheme="minorBidi"/>
          <w:lang w:val="it-IT"/>
        </w:rPr>
        <w:t xml:space="preserve"> tipologi</w:t>
      </w:r>
      <w:r w:rsidR="00DC0CCE">
        <w:rPr>
          <w:rFonts w:asciiTheme="minorBidi" w:eastAsiaTheme="minorHAnsi" w:hAnsiTheme="minorBidi" w:cstheme="minorBidi"/>
          <w:lang w:val="it-IT"/>
        </w:rPr>
        <w:t xml:space="preserve">e </w:t>
      </w:r>
      <w:r w:rsidR="004425AF">
        <w:rPr>
          <w:rFonts w:asciiTheme="minorBidi" w:eastAsiaTheme="minorHAnsi" w:hAnsiTheme="minorBidi" w:cstheme="minorBidi"/>
          <w:lang w:val="it-IT"/>
        </w:rPr>
        <w:t xml:space="preserve">di terreno non compromettono </w:t>
      </w:r>
      <w:r w:rsidR="004425AF" w:rsidRPr="004425AF">
        <w:rPr>
          <w:rFonts w:asciiTheme="minorBidi" w:eastAsiaTheme="minorHAnsi" w:hAnsiTheme="minorBidi" w:cstheme="minorBidi"/>
          <w:lang w:val="it-IT"/>
        </w:rPr>
        <w:t>la su</w:t>
      </w:r>
      <w:r w:rsidR="004425AF">
        <w:rPr>
          <w:rFonts w:asciiTheme="minorBidi" w:eastAsiaTheme="minorHAnsi" w:hAnsiTheme="minorBidi" w:cstheme="minorBidi"/>
          <w:lang w:val="it-IT"/>
        </w:rPr>
        <w:t>a eccezionale aderenza e trazione</w:t>
      </w:r>
      <w:r w:rsidR="00094A8A" w:rsidRPr="004425AF">
        <w:rPr>
          <w:rFonts w:asciiTheme="minorBidi" w:hAnsiTheme="minorBidi" w:cstheme="minorBidi"/>
          <w:lang w:val="it-IT"/>
        </w:rPr>
        <w:t xml:space="preserve">. </w:t>
      </w:r>
      <w:r w:rsidR="007C00EA">
        <w:rPr>
          <w:rFonts w:asciiTheme="minorBidi" w:hAnsiTheme="minorBidi" w:cstheme="minorBidi"/>
          <w:lang w:val="it-IT"/>
        </w:rPr>
        <w:t xml:space="preserve">All’attuale misura </w:t>
      </w:r>
      <w:r w:rsidR="007C00EA" w:rsidRPr="008B1660">
        <w:rPr>
          <w:rFonts w:asciiTheme="minorBidi" w:hAnsiTheme="minorBidi" w:cstheme="minorBidi"/>
          <w:lang w:val="it-IT"/>
        </w:rPr>
        <w:t>29.5R25</w:t>
      </w:r>
      <w:r w:rsidR="007C00EA">
        <w:rPr>
          <w:rFonts w:asciiTheme="minorBidi" w:hAnsiTheme="minorBidi" w:cstheme="minorBidi"/>
          <w:lang w:val="it-IT"/>
        </w:rPr>
        <w:t xml:space="preserve">, la gamma </w:t>
      </w:r>
      <w:r w:rsidR="008B1660" w:rsidRPr="008B1660">
        <w:rPr>
          <w:rFonts w:asciiTheme="minorBidi" w:hAnsiTheme="minorBidi" w:cstheme="minorBidi"/>
          <w:lang w:val="it-IT"/>
        </w:rPr>
        <w:t xml:space="preserve"> </w:t>
      </w:r>
      <w:r w:rsidR="007C00EA" w:rsidRPr="008B1660">
        <w:rPr>
          <w:rFonts w:asciiTheme="minorBidi" w:hAnsiTheme="minorBidi" w:cstheme="minorBidi"/>
          <w:lang w:val="it-IT"/>
        </w:rPr>
        <w:t xml:space="preserve">EMR 1042 </w:t>
      </w:r>
      <w:r w:rsidR="007C00EA">
        <w:rPr>
          <w:rFonts w:asciiTheme="minorBidi" w:hAnsiTheme="minorBidi" w:cstheme="minorBidi"/>
          <w:lang w:val="it-IT"/>
        </w:rPr>
        <w:t xml:space="preserve">si arricchisce delle </w:t>
      </w:r>
      <w:r w:rsidR="008B1660" w:rsidRPr="008B1660">
        <w:rPr>
          <w:rFonts w:asciiTheme="minorBidi" w:hAnsiTheme="minorBidi" w:cstheme="minorBidi"/>
          <w:lang w:val="it-IT"/>
        </w:rPr>
        <w:t xml:space="preserve">nuove misure </w:t>
      </w:r>
      <w:r w:rsidR="00094A8A" w:rsidRPr="008B1660">
        <w:rPr>
          <w:rFonts w:asciiTheme="minorBidi" w:hAnsiTheme="minorBidi" w:cstheme="minorBidi"/>
          <w:lang w:val="it-IT"/>
        </w:rPr>
        <w:t>23.5R25</w:t>
      </w:r>
      <w:r w:rsidR="008B1660" w:rsidRPr="008B1660">
        <w:rPr>
          <w:rFonts w:asciiTheme="minorBidi" w:hAnsiTheme="minorBidi" w:cstheme="minorBidi"/>
          <w:lang w:val="it-IT"/>
        </w:rPr>
        <w:t xml:space="preserve"> e </w:t>
      </w:r>
      <w:r w:rsidR="00094A8A" w:rsidRPr="008B1660">
        <w:rPr>
          <w:rFonts w:asciiTheme="minorBidi" w:hAnsiTheme="minorBidi" w:cstheme="minorBidi"/>
          <w:lang w:val="it-IT"/>
        </w:rPr>
        <w:t>26.5R25.</w:t>
      </w:r>
      <w:r w:rsidR="00094A8A" w:rsidRPr="008B1660">
        <w:rPr>
          <w:rFonts w:asciiTheme="minorBidi" w:hAnsiTheme="minorBidi" w:cstheme="minorBidi"/>
          <w:i/>
          <w:iCs/>
          <w:lang w:val="it-IT"/>
        </w:rPr>
        <w:t xml:space="preserve"> </w:t>
      </w:r>
    </w:p>
    <w:p w14:paraId="682BC766" w14:textId="55274E84" w:rsidR="00094A8A" w:rsidRPr="005F25F1" w:rsidRDefault="00720EC1" w:rsidP="00094A8A">
      <w:pPr>
        <w:spacing w:after="120" w:line="360" w:lineRule="auto"/>
        <w:ind w:left="-144"/>
        <w:jc w:val="both"/>
        <w:rPr>
          <w:rFonts w:asciiTheme="minorBidi" w:hAnsiTheme="minorBidi" w:cstheme="minorBidi"/>
          <w:lang w:val="it-IT"/>
        </w:rPr>
      </w:pPr>
      <w:r>
        <w:rPr>
          <w:rFonts w:asciiTheme="minorBidi" w:hAnsiTheme="minorBidi" w:cstheme="minorBidi"/>
          <w:lang w:val="it-IT"/>
        </w:rPr>
        <w:t>Grazie a</w:t>
      </w:r>
      <w:r w:rsidR="00DC0CCE" w:rsidRPr="00DC0CCE">
        <w:rPr>
          <w:rFonts w:asciiTheme="minorBidi" w:hAnsiTheme="minorBidi" w:cstheme="minorBidi"/>
          <w:lang w:val="it-IT"/>
        </w:rPr>
        <w:t xml:space="preserve"> una tecnologia del pneumatico </w:t>
      </w:r>
      <w:r>
        <w:rPr>
          <w:rFonts w:asciiTheme="minorBidi" w:hAnsiTheme="minorBidi" w:cstheme="minorBidi"/>
          <w:lang w:val="it-IT"/>
        </w:rPr>
        <w:t>avanzata</w:t>
      </w:r>
      <w:r w:rsidR="00DC0CCE" w:rsidRPr="00DC0CCE">
        <w:rPr>
          <w:rFonts w:asciiTheme="minorBidi" w:hAnsiTheme="minorBidi" w:cstheme="minorBidi"/>
          <w:lang w:val="it-IT"/>
        </w:rPr>
        <w:t xml:space="preserve"> nel</w:t>
      </w:r>
      <w:r>
        <w:rPr>
          <w:rFonts w:asciiTheme="minorBidi" w:hAnsiTheme="minorBidi" w:cstheme="minorBidi"/>
          <w:lang w:val="it-IT"/>
        </w:rPr>
        <w:t xml:space="preserve"> suo disegno</w:t>
      </w:r>
      <w:r w:rsidR="00DC0CCE" w:rsidRPr="00DC0CCE">
        <w:rPr>
          <w:rFonts w:asciiTheme="minorBidi" w:hAnsiTheme="minorBidi" w:cstheme="minorBidi"/>
          <w:lang w:val="it-IT"/>
        </w:rPr>
        <w:t xml:space="preserve"> batti</w:t>
      </w:r>
      <w:r w:rsidR="00DC0CCE">
        <w:rPr>
          <w:rFonts w:asciiTheme="minorBidi" w:hAnsiTheme="minorBidi" w:cstheme="minorBidi"/>
          <w:lang w:val="it-IT"/>
        </w:rPr>
        <w:t>strada</w:t>
      </w:r>
      <w:r w:rsidR="00094A8A" w:rsidRPr="00DC0CCE">
        <w:rPr>
          <w:rFonts w:asciiTheme="minorBidi" w:hAnsiTheme="minorBidi" w:cstheme="minorBidi"/>
          <w:lang w:val="it-IT"/>
        </w:rPr>
        <w:t xml:space="preserve">, </w:t>
      </w:r>
      <w:r w:rsidR="00DC0CCE">
        <w:rPr>
          <w:rFonts w:asciiTheme="minorBidi" w:hAnsiTheme="minorBidi" w:cstheme="minorBidi"/>
          <w:lang w:val="it-IT"/>
        </w:rPr>
        <w:t xml:space="preserve">la gamma </w:t>
      </w:r>
      <w:r w:rsidR="00094A8A" w:rsidRPr="00DC0CCE">
        <w:rPr>
          <w:rFonts w:asciiTheme="minorBidi" w:hAnsiTheme="minorBidi" w:cstheme="minorBidi"/>
          <w:lang w:val="it-IT"/>
        </w:rPr>
        <w:t>EMR 1051</w:t>
      </w:r>
      <w:r w:rsidR="00DC0CCE">
        <w:rPr>
          <w:rFonts w:asciiTheme="minorBidi" w:hAnsiTheme="minorBidi" w:cstheme="minorBidi"/>
          <w:lang w:val="it-IT"/>
        </w:rPr>
        <w:t xml:space="preserve"> offre ai propri clienti l</w:t>
      </w:r>
      <w:r w:rsidR="00882F81">
        <w:rPr>
          <w:rFonts w:asciiTheme="minorBidi" w:hAnsiTheme="minorBidi" w:cstheme="minorBidi"/>
          <w:lang w:val="it-IT"/>
        </w:rPr>
        <w:t>a</w:t>
      </w:r>
      <w:r w:rsidR="00DC0CCE">
        <w:rPr>
          <w:rFonts w:asciiTheme="minorBidi" w:hAnsiTheme="minorBidi" w:cstheme="minorBidi"/>
          <w:lang w:val="it-IT"/>
        </w:rPr>
        <w:t xml:space="preserve"> miglior</w:t>
      </w:r>
      <w:r w:rsidR="00882F81">
        <w:rPr>
          <w:rFonts w:asciiTheme="minorBidi" w:hAnsiTheme="minorBidi" w:cstheme="minorBidi"/>
          <w:lang w:val="it-IT"/>
        </w:rPr>
        <w:t>e</w:t>
      </w:r>
      <w:r w:rsidR="00DC0CCE">
        <w:rPr>
          <w:rFonts w:asciiTheme="minorBidi" w:hAnsiTheme="minorBidi" w:cstheme="minorBidi"/>
          <w:lang w:val="it-IT"/>
        </w:rPr>
        <w:t xml:space="preserve"> soluzioni possibil</w:t>
      </w:r>
      <w:r w:rsidR="00882F81">
        <w:rPr>
          <w:rFonts w:asciiTheme="minorBidi" w:hAnsiTheme="minorBidi" w:cstheme="minorBidi"/>
          <w:lang w:val="it-IT"/>
        </w:rPr>
        <w:t>e</w:t>
      </w:r>
      <w:r w:rsidR="00DC0CCE">
        <w:rPr>
          <w:rFonts w:asciiTheme="minorBidi" w:hAnsiTheme="minorBidi" w:cstheme="minorBidi"/>
          <w:lang w:val="it-IT"/>
        </w:rPr>
        <w:t xml:space="preserve"> </w:t>
      </w:r>
      <w:r w:rsidR="00882F81">
        <w:rPr>
          <w:rFonts w:asciiTheme="minorBidi" w:hAnsiTheme="minorBidi" w:cstheme="minorBidi"/>
          <w:lang w:val="it-IT"/>
        </w:rPr>
        <w:t xml:space="preserve">in termini </w:t>
      </w:r>
      <w:r w:rsidR="00DC0CCE">
        <w:rPr>
          <w:rFonts w:asciiTheme="minorBidi" w:hAnsiTheme="minorBidi" w:cstheme="minorBidi"/>
          <w:lang w:val="it-IT"/>
        </w:rPr>
        <w:t>di pneumatici per appl</w:t>
      </w:r>
      <w:r w:rsidR="005F25F1">
        <w:rPr>
          <w:rFonts w:asciiTheme="minorBidi" w:hAnsiTheme="minorBidi" w:cstheme="minorBidi"/>
          <w:lang w:val="it-IT"/>
        </w:rPr>
        <w:t>i</w:t>
      </w:r>
      <w:r w:rsidR="00DC0CCE">
        <w:rPr>
          <w:rFonts w:asciiTheme="minorBidi" w:hAnsiTheme="minorBidi" w:cstheme="minorBidi"/>
          <w:lang w:val="it-IT"/>
        </w:rPr>
        <w:t xml:space="preserve">cazioni intensive e gravose. </w:t>
      </w:r>
      <w:r w:rsidR="00DC0CCE" w:rsidRPr="005F25F1">
        <w:rPr>
          <w:rFonts w:asciiTheme="minorBidi" w:hAnsiTheme="minorBidi" w:cstheme="minorBidi"/>
          <w:lang w:val="it-IT"/>
        </w:rPr>
        <w:t xml:space="preserve">Come la gamma </w:t>
      </w:r>
      <w:r w:rsidR="00094A8A" w:rsidRPr="005F25F1">
        <w:rPr>
          <w:rFonts w:asciiTheme="minorBidi" w:hAnsiTheme="minorBidi" w:cstheme="minorBidi"/>
          <w:lang w:val="it-IT"/>
        </w:rPr>
        <w:t xml:space="preserve">EMR 1042, </w:t>
      </w:r>
      <w:r w:rsidR="00DC0CCE" w:rsidRPr="005F25F1">
        <w:rPr>
          <w:rFonts w:asciiTheme="minorBidi" w:hAnsiTheme="minorBidi" w:cstheme="minorBidi"/>
          <w:lang w:val="it-IT"/>
        </w:rPr>
        <w:t>il d</w:t>
      </w:r>
      <w:r w:rsidR="00515A10">
        <w:rPr>
          <w:rFonts w:asciiTheme="minorBidi" w:hAnsiTheme="minorBidi" w:cstheme="minorBidi"/>
          <w:lang w:val="it-IT"/>
        </w:rPr>
        <w:t xml:space="preserve">isegno </w:t>
      </w:r>
      <w:r w:rsidR="00DC0CCE" w:rsidRPr="005F25F1">
        <w:rPr>
          <w:rFonts w:asciiTheme="minorBidi" w:hAnsiTheme="minorBidi" w:cstheme="minorBidi"/>
          <w:lang w:val="it-IT"/>
        </w:rPr>
        <w:t>del battistrada</w:t>
      </w:r>
      <w:r w:rsidR="001711F7">
        <w:rPr>
          <w:rFonts w:asciiTheme="minorBidi" w:hAnsiTheme="minorBidi" w:cstheme="minorBidi"/>
          <w:lang w:val="it-IT"/>
        </w:rPr>
        <w:t xml:space="preserve"> polivalente </w:t>
      </w:r>
      <w:r w:rsidR="00DC0CCE" w:rsidRPr="005F25F1">
        <w:rPr>
          <w:rFonts w:asciiTheme="minorBidi" w:eastAsiaTheme="minorHAnsi" w:hAnsiTheme="minorBidi" w:cstheme="minorBidi"/>
          <w:lang w:val="it-IT"/>
        </w:rPr>
        <w:t xml:space="preserve">fornisce </w:t>
      </w:r>
      <w:r w:rsidR="00515A10">
        <w:rPr>
          <w:rFonts w:asciiTheme="minorBidi" w:eastAsiaTheme="minorHAnsi" w:hAnsiTheme="minorBidi" w:cstheme="minorBidi"/>
          <w:lang w:val="it-IT"/>
        </w:rPr>
        <w:t xml:space="preserve">una </w:t>
      </w:r>
      <w:r w:rsidR="005F25F1" w:rsidRPr="005F25F1">
        <w:rPr>
          <w:rFonts w:asciiTheme="minorBidi" w:eastAsiaTheme="minorHAnsi" w:hAnsiTheme="minorBidi" w:cstheme="minorBidi"/>
          <w:lang w:val="it-IT"/>
        </w:rPr>
        <w:t xml:space="preserve">perfetta aderenza </w:t>
      </w:r>
      <w:r w:rsidR="005F25F1">
        <w:rPr>
          <w:rFonts w:asciiTheme="minorBidi" w:eastAsiaTheme="minorHAnsi" w:hAnsiTheme="minorBidi" w:cstheme="minorBidi"/>
          <w:lang w:val="it-IT"/>
        </w:rPr>
        <w:t xml:space="preserve">dove necessario, sia per l’utilizzo in miniere </w:t>
      </w:r>
      <w:r>
        <w:rPr>
          <w:rFonts w:asciiTheme="minorBidi" w:eastAsiaTheme="minorHAnsi" w:hAnsiTheme="minorBidi" w:cstheme="minorBidi"/>
          <w:lang w:val="it-IT"/>
        </w:rPr>
        <w:t>a cielo aperto</w:t>
      </w:r>
      <w:r w:rsidR="005F25F1">
        <w:rPr>
          <w:rFonts w:asciiTheme="minorBidi" w:eastAsiaTheme="minorHAnsi" w:hAnsiTheme="minorBidi" w:cstheme="minorBidi"/>
          <w:lang w:val="it-IT"/>
        </w:rPr>
        <w:t xml:space="preserve">, </w:t>
      </w:r>
      <w:r>
        <w:rPr>
          <w:rFonts w:asciiTheme="minorBidi" w:eastAsiaTheme="minorHAnsi" w:hAnsiTheme="minorBidi" w:cstheme="minorBidi"/>
          <w:lang w:val="it-IT"/>
        </w:rPr>
        <w:t xml:space="preserve">sia in </w:t>
      </w:r>
      <w:r w:rsidR="005F25F1">
        <w:rPr>
          <w:rFonts w:asciiTheme="minorBidi" w:eastAsiaTheme="minorHAnsi" w:hAnsiTheme="minorBidi" w:cstheme="minorBidi"/>
          <w:lang w:val="it-IT"/>
        </w:rPr>
        <w:t>cave e cantieri</w:t>
      </w:r>
      <w:r w:rsidR="00094A8A" w:rsidRPr="005F25F1">
        <w:rPr>
          <w:rFonts w:asciiTheme="minorBidi" w:eastAsiaTheme="minorHAnsi" w:hAnsiTheme="minorBidi" w:cstheme="minorBidi"/>
          <w:lang w:val="it-IT"/>
        </w:rPr>
        <w:t>.</w:t>
      </w:r>
      <w:r w:rsidR="00094A8A" w:rsidRPr="005F25F1">
        <w:rPr>
          <w:rFonts w:asciiTheme="minorBidi" w:hAnsiTheme="minorBidi" w:cstheme="minorBidi"/>
          <w:lang w:val="it-IT"/>
        </w:rPr>
        <w:t xml:space="preserve"> </w:t>
      </w:r>
      <w:r w:rsidR="005F25F1" w:rsidRPr="005F25F1">
        <w:rPr>
          <w:rFonts w:asciiTheme="minorBidi" w:hAnsiTheme="minorBidi" w:cstheme="minorBidi"/>
          <w:lang w:val="it-IT"/>
        </w:rPr>
        <w:t>Progettato con una mescola all’avanguardia, una carcassa radiale robusta e un battistra</w:t>
      </w:r>
      <w:r w:rsidR="005F25F1">
        <w:rPr>
          <w:rFonts w:asciiTheme="minorBidi" w:hAnsiTheme="minorBidi" w:cstheme="minorBidi"/>
          <w:lang w:val="it-IT"/>
        </w:rPr>
        <w:t>da più profondo, l</w:t>
      </w:r>
      <w:r>
        <w:rPr>
          <w:rFonts w:asciiTheme="minorBidi" w:hAnsiTheme="minorBidi" w:cstheme="minorBidi"/>
          <w:lang w:val="it-IT"/>
        </w:rPr>
        <w:t xml:space="preserve">a gamma </w:t>
      </w:r>
      <w:r w:rsidR="00094A8A" w:rsidRPr="005F25F1">
        <w:rPr>
          <w:rFonts w:asciiTheme="minorBidi" w:hAnsiTheme="minorBidi" w:cstheme="minorBidi"/>
          <w:lang w:val="it-IT"/>
        </w:rPr>
        <w:t xml:space="preserve">EMR 1051 </w:t>
      </w:r>
      <w:r w:rsidR="005F25F1">
        <w:rPr>
          <w:rFonts w:asciiTheme="minorBidi" w:hAnsiTheme="minorBidi" w:cstheme="minorBidi"/>
          <w:lang w:val="it-IT"/>
        </w:rPr>
        <w:t xml:space="preserve">ottimizza la distribuzione del carico e la durata, aumentando il </w:t>
      </w:r>
      <w:r w:rsidR="00094A8A" w:rsidRPr="005F25F1">
        <w:rPr>
          <w:rFonts w:asciiTheme="minorBidi" w:hAnsiTheme="minorBidi" w:cstheme="minorBidi"/>
          <w:lang w:val="it-IT"/>
        </w:rPr>
        <w:t xml:space="preserve">comfort </w:t>
      </w:r>
      <w:r w:rsidR="005F25F1">
        <w:rPr>
          <w:rFonts w:asciiTheme="minorBidi" w:hAnsiTheme="minorBidi" w:cstheme="minorBidi"/>
          <w:lang w:val="it-IT"/>
        </w:rPr>
        <w:t>di g</w:t>
      </w:r>
      <w:r w:rsidR="00EC3597">
        <w:rPr>
          <w:rFonts w:asciiTheme="minorBidi" w:hAnsiTheme="minorBidi" w:cstheme="minorBidi"/>
          <w:lang w:val="it-IT"/>
        </w:rPr>
        <w:t>uida</w:t>
      </w:r>
      <w:r w:rsidR="005F25F1">
        <w:rPr>
          <w:rFonts w:asciiTheme="minorBidi" w:hAnsiTheme="minorBidi" w:cstheme="minorBidi"/>
          <w:lang w:val="it-IT"/>
        </w:rPr>
        <w:t xml:space="preserve"> e l’efficienza</w:t>
      </w:r>
      <w:r w:rsidR="00EC3597">
        <w:rPr>
          <w:rFonts w:asciiTheme="minorBidi" w:hAnsiTheme="minorBidi" w:cstheme="minorBidi"/>
          <w:lang w:val="it-IT"/>
        </w:rPr>
        <w:t xml:space="preserve"> nei consumi </w:t>
      </w:r>
      <w:r w:rsidR="005F25F1">
        <w:rPr>
          <w:rFonts w:asciiTheme="minorBidi" w:hAnsiTheme="minorBidi" w:cstheme="minorBidi"/>
          <w:lang w:val="it-IT"/>
        </w:rPr>
        <w:t>di carburante.</w:t>
      </w:r>
    </w:p>
    <w:p w14:paraId="728D8C76" w14:textId="39C956D2" w:rsidR="00094A8A" w:rsidRPr="00D90E34" w:rsidRDefault="00D90E34" w:rsidP="00094A8A">
      <w:pPr>
        <w:spacing w:after="120" w:line="360" w:lineRule="auto"/>
        <w:ind w:left="-144"/>
        <w:jc w:val="both"/>
        <w:rPr>
          <w:rFonts w:asciiTheme="minorBidi" w:hAnsiTheme="minorBidi" w:cstheme="minorBidi"/>
          <w:lang w:val="it-IT"/>
        </w:rPr>
      </w:pPr>
      <w:r w:rsidRPr="00D90E34">
        <w:rPr>
          <w:rFonts w:asciiTheme="minorBidi" w:hAnsiTheme="minorBidi" w:cstheme="minorBidi"/>
          <w:lang w:val="it-IT"/>
        </w:rPr>
        <w:t xml:space="preserve">Le nuove misure </w:t>
      </w:r>
      <w:r w:rsidR="001455E2">
        <w:rPr>
          <w:rFonts w:asciiTheme="minorBidi" w:hAnsiTheme="minorBidi" w:cstheme="minorBidi"/>
          <w:lang w:val="it-IT"/>
        </w:rPr>
        <w:t xml:space="preserve">per </w:t>
      </w:r>
      <w:r w:rsidRPr="00D90E34">
        <w:rPr>
          <w:rFonts w:asciiTheme="minorBidi" w:hAnsiTheme="minorBidi" w:cstheme="minorBidi"/>
          <w:lang w:val="it-IT"/>
        </w:rPr>
        <w:t xml:space="preserve">la gamma </w:t>
      </w:r>
      <w:r w:rsidR="00094A8A" w:rsidRPr="00D90E34">
        <w:rPr>
          <w:rFonts w:asciiTheme="minorBidi" w:hAnsiTheme="minorBidi" w:cstheme="minorBidi"/>
          <w:lang w:val="it-IT"/>
        </w:rPr>
        <w:t xml:space="preserve">EMR 1051 </w:t>
      </w:r>
      <w:r w:rsidR="001455E2">
        <w:rPr>
          <w:rFonts w:asciiTheme="minorBidi" w:hAnsiTheme="minorBidi" w:cstheme="minorBidi"/>
          <w:lang w:val="it-IT"/>
        </w:rPr>
        <w:t xml:space="preserve">includono </w:t>
      </w:r>
      <w:r w:rsidR="00094A8A" w:rsidRPr="00D90E34">
        <w:rPr>
          <w:rFonts w:asciiTheme="minorBidi" w:hAnsiTheme="minorBidi" w:cstheme="minorBidi"/>
          <w:lang w:val="it-IT"/>
        </w:rPr>
        <w:t>20.5R25</w:t>
      </w:r>
      <w:r w:rsidR="00094A8A" w:rsidRPr="00D90E34">
        <w:rPr>
          <w:rFonts w:asciiTheme="minorBidi" w:hAnsiTheme="minorBidi" w:cstheme="minorBidi"/>
          <w:i/>
          <w:iCs/>
          <w:lang w:val="it-IT"/>
        </w:rPr>
        <w:t xml:space="preserve">, </w:t>
      </w:r>
      <w:r w:rsidR="00094A8A" w:rsidRPr="00D90E34">
        <w:rPr>
          <w:rFonts w:asciiTheme="minorBidi" w:hAnsiTheme="minorBidi" w:cstheme="minorBidi"/>
          <w:lang w:val="it-IT"/>
        </w:rPr>
        <w:t>23.5R25, 26.5R25</w:t>
      </w:r>
      <w:r w:rsidR="00094A8A" w:rsidRPr="00D90E34">
        <w:rPr>
          <w:rFonts w:asciiTheme="minorBidi" w:hAnsiTheme="minorBidi" w:cstheme="minorBidi"/>
          <w:i/>
          <w:iCs/>
          <w:lang w:val="it-IT"/>
        </w:rPr>
        <w:t xml:space="preserve">, </w:t>
      </w:r>
      <w:r w:rsidRPr="00D90E34">
        <w:rPr>
          <w:rFonts w:asciiTheme="minorBidi" w:hAnsiTheme="minorBidi" w:cstheme="minorBidi"/>
          <w:lang w:val="it-IT"/>
        </w:rPr>
        <w:t>e</w:t>
      </w:r>
      <w:r w:rsidR="00094A8A" w:rsidRPr="00D90E34">
        <w:rPr>
          <w:rFonts w:asciiTheme="minorBidi" w:hAnsiTheme="minorBidi" w:cstheme="minorBidi"/>
          <w:lang w:val="it-IT"/>
        </w:rPr>
        <w:t xml:space="preserve"> 29.5R25</w:t>
      </w:r>
      <w:r w:rsidR="00094A8A" w:rsidRPr="00D90E34">
        <w:rPr>
          <w:rFonts w:asciiTheme="minorBidi" w:hAnsiTheme="minorBidi" w:cstheme="minorBidi"/>
          <w:i/>
          <w:iCs/>
          <w:lang w:val="it-IT"/>
        </w:rPr>
        <w:t>.</w:t>
      </w:r>
    </w:p>
    <w:p w14:paraId="3B528719" w14:textId="3256A1C8" w:rsidR="00094A8A" w:rsidRPr="00F7254E" w:rsidRDefault="00F7254E" w:rsidP="00094A8A">
      <w:pPr>
        <w:spacing w:after="120" w:line="360" w:lineRule="auto"/>
        <w:ind w:left="-144"/>
        <w:jc w:val="both"/>
        <w:rPr>
          <w:rFonts w:asciiTheme="minorBidi" w:hAnsiTheme="minorBidi" w:cstheme="minorBidi"/>
          <w:lang w:val="it-IT"/>
        </w:rPr>
      </w:pPr>
      <w:r w:rsidRPr="00F7254E">
        <w:rPr>
          <w:rFonts w:asciiTheme="minorBidi" w:hAnsiTheme="minorBidi" w:cstheme="minorBidi"/>
          <w:lang w:val="it-IT"/>
        </w:rPr>
        <w:t xml:space="preserve">Per ulteriori </w:t>
      </w:r>
      <w:r w:rsidR="00094A8A" w:rsidRPr="00F7254E">
        <w:rPr>
          <w:rFonts w:asciiTheme="minorBidi" w:hAnsiTheme="minorBidi" w:cstheme="minorBidi"/>
          <w:lang w:val="it-IT"/>
        </w:rPr>
        <w:t>informa</w:t>
      </w:r>
      <w:r w:rsidRPr="00F7254E">
        <w:rPr>
          <w:rFonts w:asciiTheme="minorBidi" w:hAnsiTheme="minorBidi" w:cstheme="minorBidi"/>
          <w:lang w:val="it-IT"/>
        </w:rPr>
        <w:t>zioni sulla nuov</w:t>
      </w:r>
      <w:r>
        <w:rPr>
          <w:rFonts w:asciiTheme="minorBidi" w:hAnsiTheme="minorBidi" w:cstheme="minorBidi"/>
          <w:lang w:val="it-IT"/>
        </w:rPr>
        <w:t xml:space="preserve">a gamma </w:t>
      </w:r>
      <w:r w:rsidR="00094A8A" w:rsidRPr="00F7254E">
        <w:rPr>
          <w:rFonts w:asciiTheme="minorBidi" w:hAnsiTheme="minorBidi" w:cstheme="minorBidi"/>
          <w:lang w:val="it-IT"/>
        </w:rPr>
        <w:t>EMR, visit</w:t>
      </w:r>
      <w:r>
        <w:rPr>
          <w:rFonts w:asciiTheme="minorBidi" w:hAnsiTheme="minorBidi" w:cstheme="minorBidi"/>
          <w:lang w:val="it-IT"/>
        </w:rPr>
        <w:t>a il sito</w:t>
      </w:r>
      <w:r w:rsidR="00094A8A" w:rsidRPr="00F7254E">
        <w:rPr>
          <w:rFonts w:asciiTheme="minorBidi" w:hAnsiTheme="minorBidi" w:cstheme="minorBidi"/>
          <w:lang w:val="it-IT"/>
        </w:rPr>
        <w:t xml:space="preserve">: </w:t>
      </w:r>
    </w:p>
    <w:p w14:paraId="141725A3" w14:textId="6FBBB202" w:rsidR="004E4F8F" w:rsidRDefault="00094A8A" w:rsidP="004E4F8F">
      <w:pPr>
        <w:spacing w:after="120" w:line="360" w:lineRule="auto"/>
        <w:ind w:left="-144"/>
      </w:pPr>
      <w:r>
        <w:rPr>
          <w:rFonts w:asciiTheme="minorBidi" w:hAnsiTheme="minorBidi" w:cstheme="minorBidi"/>
          <w:lang w:val="en-US"/>
        </w:rPr>
        <w:t xml:space="preserve">EMR 1042: </w:t>
      </w:r>
      <w:hyperlink r:id="rId8" w:history="1">
        <w:r w:rsidR="004E4F8F" w:rsidRPr="004E4F8F">
          <w:rPr>
            <w:rStyle w:val="Hyperlink"/>
            <w:rFonts w:ascii="Arial" w:hAnsi="Arial" w:cs="Arial"/>
          </w:rPr>
          <w:t>https://www.trelleborg.com/it/wheels/i-nostri-prodotti/pneumatici-per-il-movimento-terra/dumper-articolati/emr-1042</w:t>
        </w:r>
      </w:hyperlink>
    </w:p>
    <w:p w14:paraId="1462F8B8" w14:textId="218DFBFF" w:rsidR="004E4F8F" w:rsidRDefault="00094A8A" w:rsidP="004E4F8F">
      <w:pPr>
        <w:spacing w:after="120" w:line="360" w:lineRule="auto"/>
        <w:ind w:left="-144"/>
      </w:pPr>
      <w:r>
        <w:rPr>
          <w:rFonts w:asciiTheme="minorBidi" w:hAnsiTheme="minorBidi" w:cstheme="minorBidi"/>
          <w:lang w:val="en-US"/>
        </w:rPr>
        <w:lastRenderedPageBreak/>
        <w:t xml:space="preserve">EMR 1051:  </w:t>
      </w:r>
      <w:hyperlink r:id="rId9" w:history="1">
        <w:r w:rsidR="004E4F8F" w:rsidRPr="004E4F8F">
          <w:rPr>
            <w:rStyle w:val="Hyperlink"/>
            <w:rFonts w:ascii="Arial" w:hAnsi="Arial" w:cs="Arial"/>
          </w:rPr>
          <w:t>https://www.trelleborg.com/it/wheels/i-nostri-prodotti/pneumatici-per-il-movimento-terra/pale-gommate/earth-moving-radial-tires-1051</w:t>
        </w:r>
      </w:hyperlink>
    </w:p>
    <w:p w14:paraId="1E77CC18" w14:textId="5F091D9B" w:rsidR="00967912" w:rsidRPr="00094A8A" w:rsidRDefault="00094A8A" w:rsidP="004E4F8F">
      <w:pPr>
        <w:spacing w:after="120" w:line="360" w:lineRule="auto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theme="minorBidi"/>
          <w:lang w:val="en-US"/>
        </w:rPr>
        <w:t xml:space="preserve"> </w:t>
      </w:r>
    </w:p>
    <w:p w14:paraId="27769774" w14:textId="15987F01" w:rsidR="00950CCC" w:rsidRPr="006E76D1" w:rsidRDefault="00950CCC" w:rsidP="00967912">
      <w:pPr>
        <w:spacing w:after="120" w:line="360" w:lineRule="auto"/>
        <w:jc w:val="center"/>
        <w:rPr>
          <w:rFonts w:ascii="Arial" w:hAnsi="Arial"/>
          <w:b/>
          <w:bCs/>
          <w:sz w:val="20"/>
          <w:szCs w:val="20"/>
          <w:lang w:val="it-IT"/>
        </w:rPr>
      </w:pPr>
      <w:r w:rsidRPr="006E76D1">
        <w:rPr>
          <w:rFonts w:ascii="Arial" w:hAnsi="Arial"/>
          <w:b/>
          <w:bCs/>
          <w:sz w:val="20"/>
          <w:szCs w:val="20"/>
          <w:lang w:val="it-IT"/>
        </w:rPr>
        <w:t>-</w:t>
      </w:r>
      <w:r w:rsidR="006E76D1" w:rsidRPr="006E76D1">
        <w:rPr>
          <w:rFonts w:ascii="Arial" w:hAnsi="Arial"/>
          <w:b/>
          <w:bCs/>
          <w:sz w:val="20"/>
          <w:szCs w:val="20"/>
          <w:lang w:val="it-IT"/>
        </w:rPr>
        <w:t>FINE</w:t>
      </w:r>
      <w:r w:rsidRPr="006E76D1">
        <w:rPr>
          <w:rFonts w:ascii="Arial" w:hAnsi="Arial"/>
          <w:b/>
          <w:bCs/>
          <w:sz w:val="20"/>
          <w:szCs w:val="20"/>
          <w:lang w:val="it-IT"/>
        </w:rPr>
        <w:t>-</w:t>
      </w:r>
    </w:p>
    <w:p w14:paraId="34B69263" w14:textId="77777777" w:rsidR="00321B45" w:rsidRDefault="00321B45" w:rsidP="006E76D1">
      <w:pPr>
        <w:spacing w:after="0" w:line="360" w:lineRule="auto"/>
        <w:ind w:right="142"/>
        <w:jc w:val="both"/>
        <w:rPr>
          <w:rFonts w:ascii="Arial" w:hAnsi="Arial" w:cs="Arial"/>
          <w:sz w:val="18"/>
          <w:lang w:val="it-IT"/>
        </w:rPr>
      </w:pPr>
    </w:p>
    <w:p w14:paraId="2820CA7F" w14:textId="77777777" w:rsidR="00321B45" w:rsidRDefault="00321B45" w:rsidP="006E76D1">
      <w:pPr>
        <w:spacing w:after="0" w:line="360" w:lineRule="auto"/>
        <w:ind w:right="142"/>
        <w:jc w:val="both"/>
        <w:rPr>
          <w:rFonts w:ascii="Arial" w:hAnsi="Arial" w:cs="Arial"/>
          <w:sz w:val="18"/>
          <w:lang w:val="it-IT"/>
        </w:rPr>
      </w:pPr>
    </w:p>
    <w:p w14:paraId="39B3880D" w14:textId="5B1AA460" w:rsidR="006E76D1" w:rsidRPr="007A49A7" w:rsidRDefault="006E76D1" w:rsidP="006E76D1">
      <w:pPr>
        <w:spacing w:after="0" w:line="360" w:lineRule="auto"/>
        <w:ind w:right="142"/>
        <w:jc w:val="both"/>
        <w:rPr>
          <w:rFonts w:ascii="Arial" w:hAnsi="Arial" w:cs="Arial"/>
          <w:sz w:val="20"/>
          <w:szCs w:val="20"/>
          <w:lang w:val="it-IT"/>
        </w:rPr>
      </w:pPr>
      <w:r w:rsidRPr="008C5909">
        <w:rPr>
          <w:rFonts w:ascii="Arial" w:hAnsi="Arial" w:cs="Arial"/>
          <w:sz w:val="18"/>
          <w:lang w:val="it-IT"/>
        </w:rPr>
        <w:t xml:space="preserve">Per </w:t>
      </w:r>
      <w:r w:rsidRPr="008C5909">
        <w:rPr>
          <w:rFonts w:ascii="Arial" w:hAnsi="Arial" w:cs="Arial"/>
          <w:b/>
          <w:sz w:val="18"/>
          <w:lang w:val="it-IT"/>
        </w:rPr>
        <w:t xml:space="preserve">comunicati stampa da </w:t>
      </w:r>
      <w:r w:rsidRPr="008C5909">
        <w:rPr>
          <w:rFonts w:ascii="Arial" w:hAnsi="Arial" w:cs="Arial"/>
          <w:sz w:val="18"/>
          <w:lang w:val="it-IT"/>
        </w:rPr>
        <w:t xml:space="preserve">Trelleborg Wheel Systems visita la Press Room </w:t>
      </w:r>
      <w:r>
        <w:rPr>
          <w:rFonts w:ascii="Arial" w:hAnsi="Arial" w:cs="Arial"/>
          <w:sz w:val="18"/>
          <w:lang w:val="it-IT"/>
        </w:rPr>
        <w:t>su</w:t>
      </w:r>
      <w:r w:rsidRPr="008C5909">
        <w:rPr>
          <w:rFonts w:ascii="Arial" w:hAnsi="Arial" w:cs="Arial"/>
          <w:sz w:val="18"/>
          <w:lang w:val="it-IT"/>
        </w:rPr>
        <w:t xml:space="preserve"> </w:t>
      </w:r>
      <w:hyperlink r:id="rId10" w:history="1">
        <w:r w:rsidRPr="007A49A7">
          <w:rPr>
            <w:rStyle w:val="Hyperlink"/>
            <w:rFonts w:ascii="Arial" w:hAnsi="Arial" w:cs="Arial"/>
            <w:sz w:val="20"/>
            <w:szCs w:val="20"/>
            <w:lang w:val="it-IT"/>
          </w:rPr>
          <w:t>www.trelleborg.com/wheels</w:t>
        </w:r>
      </w:hyperlink>
      <w:r w:rsidRPr="007A49A7">
        <w:rPr>
          <w:rStyle w:val="Hyperlink"/>
          <w:rFonts w:ascii="Arial" w:hAnsi="Arial" w:cs="Arial"/>
          <w:sz w:val="20"/>
          <w:szCs w:val="20"/>
          <w:lang w:val="it-IT"/>
        </w:rPr>
        <w:t>.</w:t>
      </w:r>
      <w:r w:rsidRPr="007A49A7">
        <w:rPr>
          <w:rFonts w:ascii="Arial" w:hAnsi="Arial" w:cs="Arial"/>
          <w:sz w:val="20"/>
          <w:szCs w:val="20"/>
          <w:lang w:val="it-IT"/>
        </w:rPr>
        <w:t xml:space="preserve"> </w:t>
      </w:r>
    </w:p>
    <w:p w14:paraId="37772D12" w14:textId="77777777" w:rsidR="006E76D1" w:rsidRPr="007A49A7" w:rsidRDefault="006E76D1" w:rsidP="006E76D1">
      <w:pPr>
        <w:spacing w:line="360" w:lineRule="auto"/>
        <w:ind w:right="142"/>
        <w:rPr>
          <w:rFonts w:ascii="Arial" w:hAnsi="Arial" w:cs="Arial"/>
          <w:sz w:val="20"/>
          <w:szCs w:val="20"/>
          <w:lang w:val="it-IT"/>
        </w:rPr>
      </w:pPr>
      <w:r w:rsidRPr="008C5909">
        <w:rPr>
          <w:rFonts w:ascii="Arial" w:hAnsi="Arial" w:cs="Arial"/>
          <w:bCs/>
          <w:sz w:val="18"/>
          <w:lang w:val="it-IT"/>
        </w:rPr>
        <w:t xml:space="preserve">Per ulteriori </w:t>
      </w:r>
      <w:r w:rsidRPr="008C5909">
        <w:rPr>
          <w:rFonts w:ascii="Arial" w:hAnsi="Arial" w:cs="Arial"/>
          <w:b/>
          <w:bCs/>
          <w:sz w:val="18"/>
          <w:lang w:val="it-IT"/>
        </w:rPr>
        <w:t xml:space="preserve">immagini </w:t>
      </w:r>
      <w:r w:rsidRPr="008C5909">
        <w:rPr>
          <w:rFonts w:ascii="Arial" w:hAnsi="Arial" w:cs="Arial"/>
          <w:bCs/>
          <w:sz w:val="18"/>
          <w:lang w:val="it-IT"/>
        </w:rPr>
        <w:t>visita la</w:t>
      </w:r>
      <w:r>
        <w:rPr>
          <w:rFonts w:ascii="Arial" w:hAnsi="Arial" w:cs="Arial"/>
          <w:bCs/>
          <w:sz w:val="18"/>
          <w:lang w:val="it-IT"/>
        </w:rPr>
        <w:t xml:space="preserve"> banca </w:t>
      </w:r>
      <w:r w:rsidRPr="008C5909">
        <w:rPr>
          <w:rFonts w:ascii="Arial" w:hAnsi="Arial" w:cs="Arial"/>
          <w:sz w:val="18"/>
          <w:lang w:val="it-IT"/>
        </w:rPr>
        <w:t>im</w:t>
      </w:r>
      <w:r>
        <w:rPr>
          <w:rFonts w:ascii="Arial" w:hAnsi="Arial" w:cs="Arial"/>
          <w:sz w:val="18"/>
          <w:lang w:val="it-IT"/>
        </w:rPr>
        <w:t>m</w:t>
      </w:r>
      <w:r w:rsidRPr="008C5909">
        <w:rPr>
          <w:rFonts w:ascii="Arial" w:hAnsi="Arial" w:cs="Arial"/>
          <w:sz w:val="18"/>
          <w:lang w:val="it-IT"/>
        </w:rPr>
        <w:t>ag</w:t>
      </w:r>
      <w:r>
        <w:rPr>
          <w:rFonts w:ascii="Arial" w:hAnsi="Arial" w:cs="Arial"/>
          <w:sz w:val="18"/>
          <w:lang w:val="it-IT"/>
        </w:rPr>
        <w:t xml:space="preserve">ini su </w:t>
      </w:r>
      <w:r w:rsidRPr="008C5909">
        <w:rPr>
          <w:rFonts w:ascii="Arial" w:hAnsi="Arial" w:cs="Arial"/>
          <w:sz w:val="18"/>
          <w:lang w:val="it-IT"/>
        </w:rPr>
        <w:t xml:space="preserve"> </w:t>
      </w:r>
      <w:hyperlink r:id="rId11" w:history="1">
        <w:r w:rsidRPr="007A49A7">
          <w:rPr>
            <w:rStyle w:val="Hyperlink"/>
            <w:rFonts w:ascii="Arial" w:hAnsi="Arial" w:cs="Arial"/>
            <w:sz w:val="20"/>
            <w:szCs w:val="20"/>
            <w:lang w:val="it-IT"/>
          </w:rPr>
          <w:t>www.trelleborg.com/wheels</w:t>
        </w:r>
      </w:hyperlink>
    </w:p>
    <w:p w14:paraId="7208D6EA" w14:textId="77777777" w:rsidR="006E76D1" w:rsidRDefault="006E76D1" w:rsidP="006E76D1">
      <w:pPr>
        <w:spacing w:after="0" w:line="360" w:lineRule="auto"/>
        <w:ind w:right="144"/>
        <w:jc w:val="both"/>
        <w:rPr>
          <w:rFonts w:ascii="Arial" w:hAnsi="Arial" w:cs="Arial"/>
          <w:sz w:val="18"/>
          <w:lang w:val="it-IT"/>
        </w:rPr>
      </w:pPr>
    </w:p>
    <w:p w14:paraId="5829C4DE" w14:textId="77777777" w:rsidR="006E76D1" w:rsidRPr="00536924" w:rsidRDefault="006E76D1" w:rsidP="006E76D1">
      <w:pPr>
        <w:spacing w:after="0" w:line="360" w:lineRule="auto"/>
        <w:ind w:right="144"/>
        <w:jc w:val="both"/>
        <w:rPr>
          <w:rFonts w:ascii="Arial" w:hAnsi="Arial"/>
          <w:sz w:val="18"/>
          <w:lang w:val="it-IT"/>
        </w:rPr>
      </w:pPr>
      <w:r w:rsidRPr="00536924">
        <w:rPr>
          <w:rFonts w:ascii="Arial" w:hAnsi="Arial" w:cs="Arial"/>
          <w:sz w:val="18"/>
          <w:lang w:val="it-IT"/>
        </w:rPr>
        <w:t xml:space="preserve">Per </w:t>
      </w:r>
      <w:r w:rsidRPr="00325526">
        <w:rPr>
          <w:rFonts w:ascii="Arial" w:hAnsi="Arial" w:cs="Arial"/>
          <w:b/>
          <w:bCs/>
          <w:sz w:val="18"/>
          <w:lang w:val="it-IT"/>
        </w:rPr>
        <w:t>ulteriori informazioni</w:t>
      </w:r>
      <w:r w:rsidRPr="00536924">
        <w:rPr>
          <w:rFonts w:ascii="Arial" w:hAnsi="Arial" w:cs="Arial"/>
          <w:sz w:val="18"/>
          <w:lang w:val="it-IT"/>
        </w:rPr>
        <w:t xml:space="preserve"> o per </w:t>
      </w:r>
      <w:r w:rsidRPr="00325526">
        <w:rPr>
          <w:rFonts w:ascii="Arial" w:hAnsi="Arial" w:cs="Arial"/>
          <w:b/>
          <w:bCs/>
          <w:sz w:val="18"/>
          <w:lang w:val="it-IT"/>
        </w:rPr>
        <w:t>im</w:t>
      </w:r>
      <w:r>
        <w:rPr>
          <w:rFonts w:ascii="Arial" w:hAnsi="Arial" w:cs="Arial"/>
          <w:b/>
          <w:bCs/>
          <w:sz w:val="18"/>
          <w:lang w:val="it-IT"/>
        </w:rPr>
        <w:t>m</w:t>
      </w:r>
      <w:r w:rsidRPr="00325526">
        <w:rPr>
          <w:rFonts w:ascii="Arial" w:hAnsi="Arial" w:cs="Arial"/>
          <w:b/>
          <w:bCs/>
          <w:sz w:val="18"/>
          <w:lang w:val="it-IT"/>
        </w:rPr>
        <w:t>agin</w:t>
      </w:r>
      <w:r>
        <w:rPr>
          <w:rFonts w:ascii="Arial" w:hAnsi="Arial" w:cs="Arial"/>
          <w:b/>
          <w:bCs/>
          <w:sz w:val="18"/>
          <w:lang w:val="it-IT"/>
        </w:rPr>
        <w:t>i</w:t>
      </w:r>
      <w:r w:rsidRPr="00325526">
        <w:rPr>
          <w:rFonts w:ascii="Arial" w:hAnsi="Arial" w:cs="Arial"/>
          <w:b/>
          <w:bCs/>
          <w:sz w:val="18"/>
          <w:lang w:val="it-IT"/>
        </w:rPr>
        <w:t xml:space="preserve"> ad alta risoluzione</w:t>
      </w:r>
      <w:r w:rsidRPr="00536924">
        <w:rPr>
          <w:rFonts w:ascii="Arial" w:hAnsi="Arial" w:cs="Arial"/>
          <w:sz w:val="18"/>
          <w:lang w:val="it-IT"/>
        </w:rPr>
        <w:t xml:space="preserve">, </w:t>
      </w:r>
      <w:r>
        <w:rPr>
          <w:rFonts w:ascii="Arial" w:hAnsi="Arial" w:cs="Arial"/>
          <w:sz w:val="18"/>
          <w:lang w:val="it-IT"/>
        </w:rPr>
        <w:t>prego contattare</w:t>
      </w:r>
      <w:r w:rsidRPr="00536924">
        <w:rPr>
          <w:rFonts w:ascii="Arial" w:hAnsi="Arial"/>
          <w:sz w:val="18"/>
          <w:lang w:val="it-IT"/>
        </w:rPr>
        <w:t xml:space="preserve"> </w:t>
      </w:r>
    </w:p>
    <w:p w14:paraId="7307A7D5" w14:textId="0D1F9F6D" w:rsidR="004E4F8F" w:rsidRDefault="004E4F8F" w:rsidP="004E4F8F">
      <w:pPr>
        <w:spacing w:after="120"/>
        <w:rPr>
          <w:rFonts w:ascii="Arial" w:hAnsi="Arial" w:cs="Arial"/>
          <w:color w:val="000000"/>
          <w:sz w:val="18"/>
          <w:szCs w:val="18"/>
          <w:lang w:val="en-US"/>
        </w:rPr>
      </w:pPr>
      <w:r w:rsidRPr="004E4F8F">
        <w:rPr>
          <w:rFonts w:ascii="Arial" w:hAnsi="Arial" w:cs="Arial"/>
          <w:color w:val="000000"/>
          <w:sz w:val="18"/>
          <w:szCs w:val="18"/>
          <w:lang w:val="en-US"/>
        </w:rPr>
        <w:t>Daniela Gambatesa</w:t>
      </w:r>
      <w:r w:rsidRPr="004E4F8F">
        <w:rPr>
          <w:rFonts w:ascii="Arial" w:hAnsi="Arial" w:cs="Arial"/>
          <w:color w:val="000000"/>
          <w:sz w:val="18"/>
          <w:szCs w:val="18"/>
          <w:lang w:val="en-US"/>
        </w:rPr>
        <w:t xml:space="preserve">, </w:t>
      </w:r>
      <w:r w:rsidRPr="004E4F8F">
        <w:rPr>
          <w:rFonts w:ascii="Arial" w:hAnsi="Arial" w:cs="Arial"/>
          <w:color w:val="000000"/>
          <w:sz w:val="18"/>
          <w:szCs w:val="18"/>
          <w:lang w:val="en-US"/>
        </w:rPr>
        <w:t>Marketing Manager</w:t>
      </w:r>
      <w:r w:rsidRPr="004E4F8F">
        <w:rPr>
          <w:rFonts w:ascii="Arial" w:hAnsi="Arial" w:cs="Arial"/>
          <w:color w:val="000000"/>
          <w:sz w:val="18"/>
          <w:szCs w:val="18"/>
          <w:lang w:val="en-US"/>
        </w:rPr>
        <w:t xml:space="preserve"> Italia </w:t>
      </w:r>
    </w:p>
    <w:p w14:paraId="097999FA" w14:textId="77777777" w:rsidR="004E4F8F" w:rsidRDefault="004E4F8F" w:rsidP="004E4F8F">
      <w:pPr>
        <w:spacing w:after="120"/>
        <w:rPr>
          <w:rFonts w:ascii="Arial" w:hAnsi="Arial" w:cs="Arial"/>
          <w:sz w:val="18"/>
          <w:szCs w:val="18"/>
          <w:lang w:val="fr-FR"/>
        </w:rPr>
      </w:pPr>
      <w:proofErr w:type="gramStart"/>
      <w:r w:rsidRPr="004E4F8F">
        <w:rPr>
          <w:rFonts w:ascii="Arial" w:hAnsi="Arial" w:cs="Arial"/>
          <w:sz w:val="18"/>
          <w:szCs w:val="18"/>
          <w:lang w:val="fr-FR"/>
        </w:rPr>
        <w:t>Tel:</w:t>
      </w:r>
      <w:proofErr w:type="gramEnd"/>
      <w:r w:rsidRPr="004E4F8F">
        <w:rPr>
          <w:rFonts w:ascii="Arial" w:hAnsi="Arial" w:cs="Arial"/>
          <w:sz w:val="18"/>
          <w:szCs w:val="18"/>
          <w:lang w:val="fr-FR"/>
        </w:rPr>
        <w:t xml:space="preserve"> +390266039.324 </w:t>
      </w:r>
      <w:bookmarkStart w:id="0" w:name="_GoBack"/>
      <w:bookmarkEnd w:id="0"/>
    </w:p>
    <w:p w14:paraId="6F2D6B10" w14:textId="71A63BE4" w:rsidR="006E76D1" w:rsidRDefault="006E76D1" w:rsidP="004E4F8F">
      <w:pPr>
        <w:spacing w:after="120"/>
        <w:rPr>
          <w:rFonts w:ascii="Arial" w:hAnsi="Arial" w:cs="Arial"/>
          <w:sz w:val="18"/>
          <w:szCs w:val="18"/>
          <w:lang w:val="fr-FR"/>
        </w:rPr>
      </w:pPr>
      <w:proofErr w:type="gramStart"/>
      <w:r w:rsidRPr="00F40FF6">
        <w:rPr>
          <w:rFonts w:ascii="Arial" w:hAnsi="Arial" w:cs="Arial"/>
          <w:sz w:val="18"/>
          <w:szCs w:val="18"/>
          <w:lang w:val="fr-FR"/>
        </w:rPr>
        <w:t>Email:</w:t>
      </w:r>
      <w:proofErr w:type="gramEnd"/>
      <w:r w:rsidRPr="00F40FF6">
        <w:rPr>
          <w:rFonts w:ascii="Arial" w:hAnsi="Arial" w:cs="Arial"/>
          <w:sz w:val="18"/>
          <w:szCs w:val="18"/>
          <w:lang w:val="fr-FR"/>
        </w:rPr>
        <w:t xml:space="preserve"> </w:t>
      </w:r>
      <w:hyperlink r:id="rId12" w:history="1">
        <w:r w:rsidR="004E4F8F" w:rsidRPr="000A709E">
          <w:rPr>
            <w:rStyle w:val="Hyperlink"/>
            <w:rFonts w:ascii="Arial" w:hAnsi="Arial" w:cs="Arial"/>
            <w:sz w:val="18"/>
            <w:szCs w:val="18"/>
            <w:lang w:val="fr-FR"/>
          </w:rPr>
          <w:t>daniela.gambatesa@trelleborg.com</w:t>
        </w:r>
      </w:hyperlink>
      <w:r w:rsidR="004E4F8F">
        <w:rPr>
          <w:rFonts w:ascii="Arial" w:hAnsi="Arial" w:cs="Arial"/>
          <w:sz w:val="18"/>
          <w:szCs w:val="18"/>
          <w:lang w:val="fr-FR"/>
        </w:rPr>
        <w:t xml:space="preserve"> </w:t>
      </w:r>
    </w:p>
    <w:p w14:paraId="1154989C" w14:textId="77777777" w:rsidR="004E4F8F" w:rsidRDefault="004E4F8F" w:rsidP="004E4F8F">
      <w:pPr>
        <w:spacing w:after="0"/>
        <w:rPr>
          <w:rFonts w:ascii="Arial" w:hAnsi="Arial" w:cs="Arial"/>
          <w:sz w:val="18"/>
          <w:szCs w:val="18"/>
          <w:lang w:val="fr-FR"/>
        </w:rPr>
      </w:pPr>
    </w:p>
    <w:p w14:paraId="3C713847" w14:textId="77777777" w:rsidR="006E76D1" w:rsidRDefault="006E76D1" w:rsidP="006E76D1">
      <w:pPr>
        <w:pStyle w:val="A0"/>
        <w:spacing w:after="0" w:line="360" w:lineRule="auto"/>
        <w:jc w:val="both"/>
        <w:rPr>
          <w:rStyle w:val="Hyperlink"/>
          <w:rFonts w:ascii="Arial" w:eastAsia="Times New Roman" w:hAnsi="Arial" w:cs="Arial"/>
          <w:i/>
          <w:sz w:val="18"/>
          <w:bdr w:val="none" w:sz="0" w:space="0" w:color="auto" w:frame="1"/>
          <w:lang w:val="it-IT" w:eastAsia="en-US"/>
        </w:rPr>
      </w:pPr>
      <w:r>
        <w:rPr>
          <w:rStyle w:val="A"/>
          <w:rFonts w:ascii="Arial" w:hAnsi="Arial" w:cs="Arial"/>
          <w:b/>
          <w:bCs/>
          <w:i/>
          <w:iCs/>
          <w:sz w:val="18"/>
          <w:szCs w:val="18"/>
          <w:lang w:val="it-IT"/>
        </w:rPr>
        <w:t xml:space="preserve">Trelleborg Wheel Systems, </w:t>
      </w:r>
      <w:r>
        <w:rPr>
          <w:rStyle w:val="A"/>
          <w:rFonts w:ascii="Arial" w:hAnsi="Arial" w:cs="Arial"/>
          <w:i/>
          <w:iCs/>
          <w:sz w:val="18"/>
          <w:szCs w:val="18"/>
          <w:lang w:val="it-IT"/>
        </w:rPr>
        <w:t xml:space="preserve">parte del Gruppo Trelleborg, è leader mondiale nella fornitura di pneumatici e ruote complete per macchine agricole e forestali, per carrelli elevatori e altre attrezzature per la movimentazione di materiali, per veicoli da costruzione, motocicli, biciclette ed altri segmenti speciali. La società offre soluzioni altamente specializzate che creano valore aggiunto per i clienti ed </w:t>
      </w:r>
      <w:r>
        <w:rPr>
          <w:rFonts w:ascii="Arial" w:hAnsi="Arial" w:cs="Arial"/>
          <w:i/>
          <w:iCs/>
          <w:sz w:val="18"/>
          <w:szCs w:val="18"/>
          <w:lang w:val="it-IT"/>
        </w:rPr>
        <w:t>è partner di tutti i principali produttori di trattori e macchine. Trelleborg Wheel Systems</w:t>
      </w:r>
      <w:r>
        <w:rPr>
          <w:rStyle w:val="A"/>
          <w:rFonts w:ascii="Arial" w:hAnsi="Arial" w:cs="Arial"/>
          <w:i/>
          <w:iCs/>
          <w:sz w:val="18"/>
          <w:szCs w:val="18"/>
          <w:lang w:val="it-IT"/>
        </w:rPr>
        <w:t xml:space="preserve"> ha stabilimenti in Italia, Latvia, Brasile, Repubblica Ceca, Serbia, Slovenia, Cina, Sri Lanka, Svezia e Stati Uniti. </w:t>
      </w:r>
      <w:hyperlink r:id="rId13" w:history="1">
        <w:r>
          <w:rPr>
            <w:rStyle w:val="Hyperlink"/>
            <w:rFonts w:ascii="Arial" w:eastAsia="Times New Roman" w:hAnsi="Arial" w:cs="Arial"/>
            <w:i/>
            <w:sz w:val="18"/>
            <w:bdr w:val="none" w:sz="0" w:space="0" w:color="auto" w:frame="1"/>
            <w:lang w:val="it-IT" w:eastAsia="en-US"/>
          </w:rPr>
          <w:t>www.trelleborg.com/wheels</w:t>
        </w:r>
      </w:hyperlink>
    </w:p>
    <w:p w14:paraId="5E88D22F" w14:textId="77777777" w:rsidR="006E76D1" w:rsidRPr="00EF40EE" w:rsidRDefault="006E76D1" w:rsidP="006E76D1">
      <w:pPr>
        <w:pStyle w:val="A0"/>
        <w:spacing w:after="0" w:line="360" w:lineRule="auto"/>
        <w:jc w:val="both"/>
        <w:rPr>
          <w:rFonts w:eastAsia="Times New Roman"/>
          <w:bdr w:val="none" w:sz="0" w:space="0" w:color="auto" w:frame="1"/>
          <w:lang w:val="it-IT" w:eastAsia="en-US"/>
        </w:rPr>
      </w:pPr>
    </w:p>
    <w:p w14:paraId="41F43F79" w14:textId="77777777" w:rsidR="006E76D1" w:rsidRDefault="006E76D1" w:rsidP="006E76D1">
      <w:pPr>
        <w:shd w:val="clear" w:color="auto" w:fill="FFFFFF"/>
        <w:spacing w:line="360" w:lineRule="auto"/>
        <w:rPr>
          <w:rStyle w:val="Hyperlink"/>
          <w:rFonts w:ascii="Arial" w:eastAsia="Times New Roman" w:hAnsi="Arial" w:cs="Arial"/>
          <w:i/>
          <w:sz w:val="18"/>
          <w:u w:color="000000"/>
          <w:bdr w:val="none" w:sz="0" w:space="0" w:color="auto" w:frame="1"/>
          <w:lang w:val="it-IT"/>
        </w:rPr>
      </w:pPr>
      <w:r w:rsidRPr="003662EE">
        <w:rPr>
          <w:rStyle w:val="A"/>
          <w:rFonts w:ascii="Arial" w:hAnsi="Arial" w:cs="Arial"/>
          <w:b/>
          <w:bCs/>
          <w:i/>
          <w:iCs/>
          <w:color w:val="000000"/>
          <w:sz w:val="18"/>
          <w:szCs w:val="18"/>
          <w:u w:color="000000"/>
          <w:bdr w:val="nil"/>
          <w:lang w:val="it-IT" w:eastAsia="zh-CN"/>
        </w:rPr>
        <w:t xml:space="preserve">Trelleborg </w:t>
      </w:r>
      <w:r w:rsidRPr="00D41AC0">
        <w:rPr>
          <w:rStyle w:val="A"/>
          <w:rFonts w:ascii="Arial" w:hAnsi="Arial" w:cs="Arial"/>
          <w:i/>
          <w:iCs/>
          <w:color w:val="000000"/>
          <w:sz w:val="18"/>
          <w:szCs w:val="18"/>
          <w:bdr w:val="none" w:sz="0" w:space="0" w:color="auto" w:frame="1"/>
          <w:lang w:val="it-IT" w:eastAsia="zh-CN"/>
        </w:rPr>
        <w:t>è leader mondiale nello sviluppo di soluzioni polimeriche avanzate che sigillano, ammortizzano e proteggono in applicazioni critiche in condizioni severe. Le sue soluzioni innovative sono sinonimo di alte prestazioni e sostenibilità per i clienti. Il Gruppo Trelleborg ha un fatturato annuale di circa 37 miliardi di SEK (3,46 miliardi di EUR, 3,87 miliardi di USD) e attività in circa 50 Paesi. Il Gruppo è composto da tre business area: Trelleborg Industrial Solutions, Trelleborg Sealing Solutions e Trelleborg Wheel Systems, e una funzione di rapporto, Businesses Under Development. Trelleborg è quotata alla Borsa di Stoccolma dal 1964 e presente nel listino Nasdaq Stockholm, Large Cap. </w:t>
      </w:r>
      <w:hyperlink r:id="rId14" w:history="1">
        <w:r w:rsidRPr="0024056A">
          <w:rPr>
            <w:rStyle w:val="Hyperlink"/>
            <w:rFonts w:ascii="Arial" w:eastAsia="Times New Roman" w:hAnsi="Arial" w:cs="Arial"/>
            <w:i/>
            <w:sz w:val="18"/>
            <w:u w:color="000000"/>
            <w:bdr w:val="none" w:sz="0" w:space="0" w:color="auto" w:frame="1"/>
            <w:lang w:val="it-IT"/>
          </w:rPr>
          <w:t>www.trelleborg.com</w:t>
        </w:r>
      </w:hyperlink>
    </w:p>
    <w:p w14:paraId="3C30850B" w14:textId="72AEDF25" w:rsidR="00522392" w:rsidRPr="00D13622" w:rsidRDefault="00522392" w:rsidP="006E76D1">
      <w:pPr>
        <w:spacing w:after="0" w:line="360" w:lineRule="auto"/>
        <w:ind w:right="142"/>
        <w:jc w:val="both"/>
        <w:rPr>
          <w:lang w:val="en-US"/>
        </w:rPr>
      </w:pPr>
    </w:p>
    <w:sectPr w:rsidR="00522392" w:rsidRPr="00D13622" w:rsidSect="00522392">
      <w:headerReference w:type="defaul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A5D01" w14:textId="77777777" w:rsidR="00A61F5A" w:rsidRDefault="00A61F5A" w:rsidP="00321257">
      <w:pPr>
        <w:spacing w:after="0" w:line="240" w:lineRule="auto"/>
      </w:pPr>
      <w:r>
        <w:separator/>
      </w:r>
    </w:p>
  </w:endnote>
  <w:endnote w:type="continuationSeparator" w:id="0">
    <w:p w14:paraId="7D1CB317" w14:textId="77777777" w:rsidR="00A61F5A" w:rsidRDefault="00A61F5A" w:rsidP="00321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140A9" w14:textId="77777777" w:rsidR="00A61F5A" w:rsidRDefault="00A61F5A" w:rsidP="00321257">
      <w:pPr>
        <w:spacing w:after="0" w:line="240" w:lineRule="auto"/>
      </w:pPr>
      <w:r>
        <w:separator/>
      </w:r>
    </w:p>
  </w:footnote>
  <w:footnote w:type="continuationSeparator" w:id="0">
    <w:p w14:paraId="0ACDCE4C" w14:textId="77777777" w:rsidR="00A61F5A" w:rsidRDefault="00A61F5A" w:rsidP="00321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08511" w14:textId="77777777" w:rsidR="0036155F" w:rsidRDefault="0036155F" w:rsidP="00321257">
    <w:pPr>
      <w:pStyle w:val="Header"/>
      <w:jc w:val="center"/>
    </w:pPr>
    <w:r>
      <w:rPr>
        <w:noProof/>
        <w:lang w:val="it-IT" w:eastAsia="it-IT"/>
      </w:rPr>
      <w:drawing>
        <wp:inline distT="0" distB="0" distL="0" distR="0" wp14:anchorId="3C308514" wp14:editId="3C308515">
          <wp:extent cx="1254760" cy="520700"/>
          <wp:effectExtent l="19050" t="0" r="2540" b="0"/>
          <wp:docPr id="1" name="Picture 1" descr="Trelleborg_NewLogo_wh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relleborg_NewLogo_whi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4760" cy="520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308512" w14:textId="77777777" w:rsidR="0036155F" w:rsidRDefault="0036155F" w:rsidP="00321257">
    <w:pPr>
      <w:pStyle w:val="Header"/>
      <w:jc w:val="center"/>
    </w:pPr>
  </w:p>
  <w:p w14:paraId="3C308513" w14:textId="77777777" w:rsidR="0036155F" w:rsidRDefault="0036155F" w:rsidP="0032125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72631"/>
    <w:multiLevelType w:val="hybridMultilevel"/>
    <w:tmpl w:val="C832D5CA"/>
    <w:lvl w:ilvl="0" w:tplc="272882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048F0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BE9B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341B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A1A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6C7D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BEB7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A31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A6F2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138BB"/>
    <w:multiLevelType w:val="hybridMultilevel"/>
    <w:tmpl w:val="28A82B12"/>
    <w:lvl w:ilvl="0" w:tplc="A12204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EE4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AE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4F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5CBE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6A7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CF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8C7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4C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7B3761"/>
    <w:multiLevelType w:val="hybridMultilevel"/>
    <w:tmpl w:val="B1242B9E"/>
    <w:lvl w:ilvl="0" w:tplc="A4CC90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90006"/>
    <w:multiLevelType w:val="hybridMultilevel"/>
    <w:tmpl w:val="7EF26B04"/>
    <w:lvl w:ilvl="0" w:tplc="B24E0E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590972"/>
    <w:multiLevelType w:val="hybridMultilevel"/>
    <w:tmpl w:val="1232566E"/>
    <w:lvl w:ilvl="0" w:tplc="7A4880D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0F0CC1"/>
    <w:multiLevelType w:val="hybridMultilevel"/>
    <w:tmpl w:val="3516F87E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2BD71188"/>
    <w:multiLevelType w:val="hybridMultilevel"/>
    <w:tmpl w:val="A62A0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DE43E2"/>
    <w:multiLevelType w:val="hybridMultilevel"/>
    <w:tmpl w:val="A8A075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5852C9"/>
    <w:multiLevelType w:val="hybridMultilevel"/>
    <w:tmpl w:val="7CFC5BE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655DE"/>
    <w:multiLevelType w:val="hybridMultilevel"/>
    <w:tmpl w:val="DA5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5836BE"/>
    <w:multiLevelType w:val="hybridMultilevel"/>
    <w:tmpl w:val="85906D2C"/>
    <w:lvl w:ilvl="0" w:tplc="0410000F">
      <w:start w:val="1"/>
      <w:numFmt w:val="decimal"/>
      <w:lvlText w:val="%1."/>
      <w:lvlJc w:val="left"/>
      <w:pPr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ind w:left="1296" w:hanging="360"/>
      </w:pPr>
    </w:lvl>
    <w:lvl w:ilvl="2" w:tplc="0410001B" w:tentative="1">
      <w:start w:val="1"/>
      <w:numFmt w:val="lowerRoman"/>
      <w:lvlText w:val="%3."/>
      <w:lvlJc w:val="right"/>
      <w:pPr>
        <w:ind w:left="2016" w:hanging="180"/>
      </w:pPr>
    </w:lvl>
    <w:lvl w:ilvl="3" w:tplc="0410000F" w:tentative="1">
      <w:start w:val="1"/>
      <w:numFmt w:val="decimal"/>
      <w:lvlText w:val="%4."/>
      <w:lvlJc w:val="left"/>
      <w:pPr>
        <w:ind w:left="2736" w:hanging="360"/>
      </w:pPr>
    </w:lvl>
    <w:lvl w:ilvl="4" w:tplc="04100019" w:tentative="1">
      <w:start w:val="1"/>
      <w:numFmt w:val="lowerLetter"/>
      <w:lvlText w:val="%5."/>
      <w:lvlJc w:val="left"/>
      <w:pPr>
        <w:ind w:left="3456" w:hanging="360"/>
      </w:pPr>
    </w:lvl>
    <w:lvl w:ilvl="5" w:tplc="0410001B" w:tentative="1">
      <w:start w:val="1"/>
      <w:numFmt w:val="lowerRoman"/>
      <w:lvlText w:val="%6."/>
      <w:lvlJc w:val="right"/>
      <w:pPr>
        <w:ind w:left="4176" w:hanging="180"/>
      </w:pPr>
    </w:lvl>
    <w:lvl w:ilvl="6" w:tplc="0410000F" w:tentative="1">
      <w:start w:val="1"/>
      <w:numFmt w:val="decimal"/>
      <w:lvlText w:val="%7."/>
      <w:lvlJc w:val="left"/>
      <w:pPr>
        <w:ind w:left="4896" w:hanging="360"/>
      </w:pPr>
    </w:lvl>
    <w:lvl w:ilvl="7" w:tplc="04100019" w:tentative="1">
      <w:start w:val="1"/>
      <w:numFmt w:val="lowerLetter"/>
      <w:lvlText w:val="%8."/>
      <w:lvlJc w:val="left"/>
      <w:pPr>
        <w:ind w:left="5616" w:hanging="360"/>
      </w:pPr>
    </w:lvl>
    <w:lvl w:ilvl="8" w:tplc="0410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1" w15:restartNumberingAfterBreak="0">
    <w:nsid w:val="521D684C"/>
    <w:multiLevelType w:val="hybridMultilevel"/>
    <w:tmpl w:val="CB7E5654"/>
    <w:lvl w:ilvl="0" w:tplc="0410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5CCD6EA1"/>
    <w:multiLevelType w:val="hybridMultilevel"/>
    <w:tmpl w:val="2048EF04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F3EC3"/>
    <w:multiLevelType w:val="hybridMultilevel"/>
    <w:tmpl w:val="375081B6"/>
    <w:lvl w:ilvl="0" w:tplc="21FABD7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37F25"/>
    <w:multiLevelType w:val="hybridMultilevel"/>
    <w:tmpl w:val="0A2CB28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FCD7459"/>
    <w:multiLevelType w:val="hybridMultilevel"/>
    <w:tmpl w:val="7C30BB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C4284"/>
    <w:multiLevelType w:val="hybridMultilevel"/>
    <w:tmpl w:val="0634344E"/>
    <w:lvl w:ilvl="0" w:tplc="0D0C0364">
      <w:start w:val="1"/>
      <w:numFmt w:val="decimal"/>
      <w:lvlText w:val="%1."/>
      <w:lvlJc w:val="left"/>
      <w:pPr>
        <w:ind w:left="216" w:hanging="360"/>
      </w:pPr>
      <w:rPr>
        <w:rFonts w:hint="default"/>
        <w:color w:val="984806" w:themeColor="accent6" w:themeShade="80"/>
      </w:rPr>
    </w:lvl>
    <w:lvl w:ilvl="1" w:tplc="04100019" w:tentative="1">
      <w:start w:val="1"/>
      <w:numFmt w:val="lowerLetter"/>
      <w:lvlText w:val="%2."/>
      <w:lvlJc w:val="left"/>
      <w:pPr>
        <w:ind w:left="936" w:hanging="360"/>
      </w:pPr>
    </w:lvl>
    <w:lvl w:ilvl="2" w:tplc="0410001B" w:tentative="1">
      <w:start w:val="1"/>
      <w:numFmt w:val="lowerRoman"/>
      <w:lvlText w:val="%3."/>
      <w:lvlJc w:val="right"/>
      <w:pPr>
        <w:ind w:left="1656" w:hanging="180"/>
      </w:pPr>
    </w:lvl>
    <w:lvl w:ilvl="3" w:tplc="0410000F" w:tentative="1">
      <w:start w:val="1"/>
      <w:numFmt w:val="decimal"/>
      <w:lvlText w:val="%4."/>
      <w:lvlJc w:val="left"/>
      <w:pPr>
        <w:ind w:left="2376" w:hanging="360"/>
      </w:pPr>
    </w:lvl>
    <w:lvl w:ilvl="4" w:tplc="04100019" w:tentative="1">
      <w:start w:val="1"/>
      <w:numFmt w:val="lowerLetter"/>
      <w:lvlText w:val="%5."/>
      <w:lvlJc w:val="left"/>
      <w:pPr>
        <w:ind w:left="3096" w:hanging="360"/>
      </w:pPr>
    </w:lvl>
    <w:lvl w:ilvl="5" w:tplc="0410001B" w:tentative="1">
      <w:start w:val="1"/>
      <w:numFmt w:val="lowerRoman"/>
      <w:lvlText w:val="%6."/>
      <w:lvlJc w:val="right"/>
      <w:pPr>
        <w:ind w:left="3816" w:hanging="180"/>
      </w:pPr>
    </w:lvl>
    <w:lvl w:ilvl="6" w:tplc="0410000F" w:tentative="1">
      <w:start w:val="1"/>
      <w:numFmt w:val="decimal"/>
      <w:lvlText w:val="%7."/>
      <w:lvlJc w:val="left"/>
      <w:pPr>
        <w:ind w:left="4536" w:hanging="360"/>
      </w:pPr>
    </w:lvl>
    <w:lvl w:ilvl="7" w:tplc="04100019" w:tentative="1">
      <w:start w:val="1"/>
      <w:numFmt w:val="lowerLetter"/>
      <w:lvlText w:val="%8."/>
      <w:lvlJc w:val="left"/>
      <w:pPr>
        <w:ind w:left="5256" w:hanging="360"/>
      </w:pPr>
    </w:lvl>
    <w:lvl w:ilvl="8" w:tplc="0410001B" w:tentative="1">
      <w:start w:val="1"/>
      <w:numFmt w:val="lowerRoman"/>
      <w:lvlText w:val="%9."/>
      <w:lvlJc w:val="right"/>
      <w:pPr>
        <w:ind w:left="5976" w:hanging="180"/>
      </w:pPr>
    </w:lvl>
  </w:abstractNum>
  <w:abstractNum w:abstractNumId="17" w15:restartNumberingAfterBreak="0">
    <w:nsid w:val="747C1096"/>
    <w:multiLevelType w:val="hybridMultilevel"/>
    <w:tmpl w:val="15A256B0"/>
    <w:lvl w:ilvl="0" w:tplc="5122D864">
      <w:start w:val="2011"/>
      <w:numFmt w:val="bullet"/>
      <w:lvlText w:val="·"/>
      <w:lvlJc w:val="left"/>
      <w:pPr>
        <w:ind w:left="360" w:hanging="360"/>
      </w:pPr>
      <w:rPr>
        <w:rFonts w:ascii="SimSun" w:eastAsia="SimSun" w:hAnsi="SimSu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9B4427B"/>
    <w:multiLevelType w:val="hybridMultilevel"/>
    <w:tmpl w:val="6D3AA3E6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7FC15622"/>
    <w:multiLevelType w:val="hybridMultilevel"/>
    <w:tmpl w:val="F4CAA6D8"/>
    <w:lvl w:ilvl="0" w:tplc="C16856F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11"/>
  </w:num>
  <w:num w:numId="8">
    <w:abstractNumId w:val="19"/>
  </w:num>
  <w:num w:numId="9">
    <w:abstractNumId w:val="9"/>
  </w:num>
  <w:num w:numId="10">
    <w:abstractNumId w:val="8"/>
  </w:num>
  <w:num w:numId="11">
    <w:abstractNumId w:val="8"/>
  </w:num>
  <w:num w:numId="12">
    <w:abstractNumId w:val="4"/>
  </w:num>
  <w:num w:numId="13">
    <w:abstractNumId w:val="18"/>
  </w:num>
  <w:num w:numId="14">
    <w:abstractNumId w:val="17"/>
  </w:num>
  <w:num w:numId="15">
    <w:abstractNumId w:val="2"/>
  </w:num>
  <w:num w:numId="16">
    <w:abstractNumId w:val="3"/>
  </w:num>
  <w:num w:numId="17">
    <w:abstractNumId w:val="16"/>
  </w:num>
  <w:num w:numId="18">
    <w:abstractNumId w:val="10"/>
  </w:num>
  <w:num w:numId="19">
    <w:abstractNumId w:val="6"/>
  </w:num>
  <w:num w:numId="20">
    <w:abstractNumId w:val="7"/>
  </w:num>
  <w:num w:numId="21">
    <w:abstractNumId w:val="12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1257"/>
    <w:rsid w:val="00003223"/>
    <w:rsid w:val="0000418C"/>
    <w:rsid w:val="000069C3"/>
    <w:rsid w:val="000146DD"/>
    <w:rsid w:val="00016DE6"/>
    <w:rsid w:val="00020EB6"/>
    <w:rsid w:val="00021039"/>
    <w:rsid w:val="00026154"/>
    <w:rsid w:val="00026C10"/>
    <w:rsid w:val="00027E69"/>
    <w:rsid w:val="00034E14"/>
    <w:rsid w:val="00036F14"/>
    <w:rsid w:val="000405DE"/>
    <w:rsid w:val="0004072B"/>
    <w:rsid w:val="000410D0"/>
    <w:rsid w:val="00041DF5"/>
    <w:rsid w:val="00043B94"/>
    <w:rsid w:val="00047F6E"/>
    <w:rsid w:val="00051EB2"/>
    <w:rsid w:val="00053201"/>
    <w:rsid w:val="000544C0"/>
    <w:rsid w:val="000567C9"/>
    <w:rsid w:val="000617F0"/>
    <w:rsid w:val="00064187"/>
    <w:rsid w:val="0006470D"/>
    <w:rsid w:val="00071374"/>
    <w:rsid w:val="000758E7"/>
    <w:rsid w:val="00076C2C"/>
    <w:rsid w:val="000807B5"/>
    <w:rsid w:val="000868A9"/>
    <w:rsid w:val="00090967"/>
    <w:rsid w:val="00092484"/>
    <w:rsid w:val="00094014"/>
    <w:rsid w:val="00094A8A"/>
    <w:rsid w:val="0009796D"/>
    <w:rsid w:val="00097A5E"/>
    <w:rsid w:val="000A0E61"/>
    <w:rsid w:val="000A1DFB"/>
    <w:rsid w:val="000A2A50"/>
    <w:rsid w:val="000A4948"/>
    <w:rsid w:val="000A7434"/>
    <w:rsid w:val="000A7DE3"/>
    <w:rsid w:val="000B150A"/>
    <w:rsid w:val="000B1DA0"/>
    <w:rsid w:val="000B6595"/>
    <w:rsid w:val="000B67EE"/>
    <w:rsid w:val="000B7B4E"/>
    <w:rsid w:val="000C0436"/>
    <w:rsid w:val="000C1CF1"/>
    <w:rsid w:val="000C4E25"/>
    <w:rsid w:val="000C7828"/>
    <w:rsid w:val="000D050A"/>
    <w:rsid w:val="000D2F60"/>
    <w:rsid w:val="000D340B"/>
    <w:rsid w:val="000E0E01"/>
    <w:rsid w:val="000E1D85"/>
    <w:rsid w:val="000E526E"/>
    <w:rsid w:val="000E545D"/>
    <w:rsid w:val="000F01AE"/>
    <w:rsid w:val="000F02FA"/>
    <w:rsid w:val="000F12C6"/>
    <w:rsid w:val="000F2FFA"/>
    <w:rsid w:val="00100E22"/>
    <w:rsid w:val="0010351B"/>
    <w:rsid w:val="001105FF"/>
    <w:rsid w:val="00114FEA"/>
    <w:rsid w:val="00123C72"/>
    <w:rsid w:val="00124C6D"/>
    <w:rsid w:val="001261C3"/>
    <w:rsid w:val="001277B3"/>
    <w:rsid w:val="00127EC8"/>
    <w:rsid w:val="0013035B"/>
    <w:rsid w:val="00132262"/>
    <w:rsid w:val="0013316E"/>
    <w:rsid w:val="00135105"/>
    <w:rsid w:val="00136B69"/>
    <w:rsid w:val="00137AB9"/>
    <w:rsid w:val="001407E3"/>
    <w:rsid w:val="00140832"/>
    <w:rsid w:val="0014146F"/>
    <w:rsid w:val="0014322F"/>
    <w:rsid w:val="00145115"/>
    <w:rsid w:val="001455E2"/>
    <w:rsid w:val="00145C45"/>
    <w:rsid w:val="001511B6"/>
    <w:rsid w:val="0015142F"/>
    <w:rsid w:val="00151C98"/>
    <w:rsid w:val="0015275C"/>
    <w:rsid w:val="001550C5"/>
    <w:rsid w:val="0015575E"/>
    <w:rsid w:val="00155F19"/>
    <w:rsid w:val="001571FE"/>
    <w:rsid w:val="0016130E"/>
    <w:rsid w:val="0016203C"/>
    <w:rsid w:val="001711F7"/>
    <w:rsid w:val="00172AA7"/>
    <w:rsid w:val="001733E9"/>
    <w:rsid w:val="00173498"/>
    <w:rsid w:val="00175816"/>
    <w:rsid w:val="00175EAA"/>
    <w:rsid w:val="00180F9F"/>
    <w:rsid w:val="001840B8"/>
    <w:rsid w:val="00184E34"/>
    <w:rsid w:val="00190D78"/>
    <w:rsid w:val="00191F6A"/>
    <w:rsid w:val="00194069"/>
    <w:rsid w:val="001947F9"/>
    <w:rsid w:val="001955CE"/>
    <w:rsid w:val="00196614"/>
    <w:rsid w:val="00196ADC"/>
    <w:rsid w:val="00197B98"/>
    <w:rsid w:val="001A132A"/>
    <w:rsid w:val="001A1451"/>
    <w:rsid w:val="001A5F79"/>
    <w:rsid w:val="001A6E1A"/>
    <w:rsid w:val="001A713E"/>
    <w:rsid w:val="001A7EA2"/>
    <w:rsid w:val="001B0BE4"/>
    <w:rsid w:val="001B1619"/>
    <w:rsid w:val="001B1BFE"/>
    <w:rsid w:val="001C1E92"/>
    <w:rsid w:val="001C3A44"/>
    <w:rsid w:val="001C3F81"/>
    <w:rsid w:val="001D025B"/>
    <w:rsid w:val="001D1216"/>
    <w:rsid w:val="001D3991"/>
    <w:rsid w:val="001D3AA7"/>
    <w:rsid w:val="001D729D"/>
    <w:rsid w:val="001E1A54"/>
    <w:rsid w:val="001F02C9"/>
    <w:rsid w:val="001F17EC"/>
    <w:rsid w:val="001F17EF"/>
    <w:rsid w:val="001F1A38"/>
    <w:rsid w:val="001F1AB2"/>
    <w:rsid w:val="001F1C89"/>
    <w:rsid w:val="001F2BFF"/>
    <w:rsid w:val="001F4B82"/>
    <w:rsid w:val="001F5B87"/>
    <w:rsid w:val="00201245"/>
    <w:rsid w:val="00201860"/>
    <w:rsid w:val="00204692"/>
    <w:rsid w:val="0020568F"/>
    <w:rsid w:val="00206262"/>
    <w:rsid w:val="002069F5"/>
    <w:rsid w:val="00206DDA"/>
    <w:rsid w:val="00212004"/>
    <w:rsid w:val="00212DE1"/>
    <w:rsid w:val="002138DF"/>
    <w:rsid w:val="002140B0"/>
    <w:rsid w:val="00215509"/>
    <w:rsid w:val="00216BCD"/>
    <w:rsid w:val="00220643"/>
    <w:rsid w:val="00222027"/>
    <w:rsid w:val="00222CFC"/>
    <w:rsid w:val="00224896"/>
    <w:rsid w:val="00224BCA"/>
    <w:rsid w:val="00225821"/>
    <w:rsid w:val="002259A8"/>
    <w:rsid w:val="00227155"/>
    <w:rsid w:val="0023067A"/>
    <w:rsid w:val="00231A6A"/>
    <w:rsid w:val="002342A7"/>
    <w:rsid w:val="00234646"/>
    <w:rsid w:val="00234B4D"/>
    <w:rsid w:val="002449FC"/>
    <w:rsid w:val="002502BE"/>
    <w:rsid w:val="00250D3D"/>
    <w:rsid w:val="00252570"/>
    <w:rsid w:val="0025342E"/>
    <w:rsid w:val="00255EEC"/>
    <w:rsid w:val="00257FEA"/>
    <w:rsid w:val="002621A0"/>
    <w:rsid w:val="00263148"/>
    <w:rsid w:val="00265324"/>
    <w:rsid w:val="00265BA9"/>
    <w:rsid w:val="00271ADD"/>
    <w:rsid w:val="00282FEA"/>
    <w:rsid w:val="00283D7C"/>
    <w:rsid w:val="00283FE4"/>
    <w:rsid w:val="00286D1F"/>
    <w:rsid w:val="00291865"/>
    <w:rsid w:val="00293937"/>
    <w:rsid w:val="002A0CF0"/>
    <w:rsid w:val="002A1804"/>
    <w:rsid w:val="002A4668"/>
    <w:rsid w:val="002A6437"/>
    <w:rsid w:val="002B1810"/>
    <w:rsid w:val="002B1C5B"/>
    <w:rsid w:val="002B1E2C"/>
    <w:rsid w:val="002B6039"/>
    <w:rsid w:val="002D103F"/>
    <w:rsid w:val="002D4BF2"/>
    <w:rsid w:val="002D4E52"/>
    <w:rsid w:val="002D6BF9"/>
    <w:rsid w:val="002E06A9"/>
    <w:rsid w:val="002E42EB"/>
    <w:rsid w:val="002E44B4"/>
    <w:rsid w:val="002E5448"/>
    <w:rsid w:val="002E58CD"/>
    <w:rsid w:val="002F1E32"/>
    <w:rsid w:val="002F6174"/>
    <w:rsid w:val="00300D9E"/>
    <w:rsid w:val="00300FDD"/>
    <w:rsid w:val="0030155E"/>
    <w:rsid w:val="00305207"/>
    <w:rsid w:val="00305308"/>
    <w:rsid w:val="00306AF4"/>
    <w:rsid w:val="003111AA"/>
    <w:rsid w:val="0031185F"/>
    <w:rsid w:val="00312907"/>
    <w:rsid w:val="00312BD1"/>
    <w:rsid w:val="003148D8"/>
    <w:rsid w:val="00316841"/>
    <w:rsid w:val="00321257"/>
    <w:rsid w:val="00321B45"/>
    <w:rsid w:val="00322087"/>
    <w:rsid w:val="00324E6A"/>
    <w:rsid w:val="00326147"/>
    <w:rsid w:val="003304D0"/>
    <w:rsid w:val="00332553"/>
    <w:rsid w:val="003333B0"/>
    <w:rsid w:val="00333B96"/>
    <w:rsid w:val="0033472A"/>
    <w:rsid w:val="00342A04"/>
    <w:rsid w:val="00345865"/>
    <w:rsid w:val="003461B1"/>
    <w:rsid w:val="003504BC"/>
    <w:rsid w:val="00350753"/>
    <w:rsid w:val="00351F45"/>
    <w:rsid w:val="003557C0"/>
    <w:rsid w:val="0036155F"/>
    <w:rsid w:val="00363353"/>
    <w:rsid w:val="0036494E"/>
    <w:rsid w:val="00364F55"/>
    <w:rsid w:val="0036620B"/>
    <w:rsid w:val="00367930"/>
    <w:rsid w:val="0037467C"/>
    <w:rsid w:val="003773A2"/>
    <w:rsid w:val="00382BB5"/>
    <w:rsid w:val="00382D22"/>
    <w:rsid w:val="00384CAE"/>
    <w:rsid w:val="00386EB7"/>
    <w:rsid w:val="003904A7"/>
    <w:rsid w:val="00390CC9"/>
    <w:rsid w:val="00391B5B"/>
    <w:rsid w:val="00395B88"/>
    <w:rsid w:val="003A755F"/>
    <w:rsid w:val="003B2ACB"/>
    <w:rsid w:val="003B5FBA"/>
    <w:rsid w:val="003B7145"/>
    <w:rsid w:val="003C0A78"/>
    <w:rsid w:val="003C1576"/>
    <w:rsid w:val="003C22C2"/>
    <w:rsid w:val="003C4552"/>
    <w:rsid w:val="003D1FB4"/>
    <w:rsid w:val="003D2B59"/>
    <w:rsid w:val="003D2EDE"/>
    <w:rsid w:val="003D33D4"/>
    <w:rsid w:val="003D5E4D"/>
    <w:rsid w:val="003E0744"/>
    <w:rsid w:val="003E3B52"/>
    <w:rsid w:val="003E4329"/>
    <w:rsid w:val="003E74BE"/>
    <w:rsid w:val="003F168B"/>
    <w:rsid w:val="003F3932"/>
    <w:rsid w:val="003F5524"/>
    <w:rsid w:val="003F6B2D"/>
    <w:rsid w:val="00400D3F"/>
    <w:rsid w:val="0040222E"/>
    <w:rsid w:val="004031BA"/>
    <w:rsid w:val="004032DE"/>
    <w:rsid w:val="00406659"/>
    <w:rsid w:val="00407D95"/>
    <w:rsid w:val="00411C7E"/>
    <w:rsid w:val="00411ECD"/>
    <w:rsid w:val="004228B5"/>
    <w:rsid w:val="00423262"/>
    <w:rsid w:val="00423537"/>
    <w:rsid w:val="00423AE3"/>
    <w:rsid w:val="004246A8"/>
    <w:rsid w:val="0042504A"/>
    <w:rsid w:val="0042650C"/>
    <w:rsid w:val="00432CC8"/>
    <w:rsid w:val="0043341F"/>
    <w:rsid w:val="00440D92"/>
    <w:rsid w:val="00442400"/>
    <w:rsid w:val="004425AF"/>
    <w:rsid w:val="00443D3C"/>
    <w:rsid w:val="00444B35"/>
    <w:rsid w:val="004518B8"/>
    <w:rsid w:val="0045268F"/>
    <w:rsid w:val="0045384C"/>
    <w:rsid w:val="00453931"/>
    <w:rsid w:val="00454D47"/>
    <w:rsid w:val="004555BB"/>
    <w:rsid w:val="00455822"/>
    <w:rsid w:val="0045699D"/>
    <w:rsid w:val="00456CEF"/>
    <w:rsid w:val="00457D36"/>
    <w:rsid w:val="0046074D"/>
    <w:rsid w:val="00460E4E"/>
    <w:rsid w:val="00466057"/>
    <w:rsid w:val="00475586"/>
    <w:rsid w:val="00484CD1"/>
    <w:rsid w:val="004870DC"/>
    <w:rsid w:val="00496344"/>
    <w:rsid w:val="004A0DA9"/>
    <w:rsid w:val="004A3B0C"/>
    <w:rsid w:val="004A3C09"/>
    <w:rsid w:val="004A70C8"/>
    <w:rsid w:val="004A7379"/>
    <w:rsid w:val="004B0B08"/>
    <w:rsid w:val="004B1A4A"/>
    <w:rsid w:val="004B1D79"/>
    <w:rsid w:val="004B1F65"/>
    <w:rsid w:val="004B4AE6"/>
    <w:rsid w:val="004B64D7"/>
    <w:rsid w:val="004B79D7"/>
    <w:rsid w:val="004C37AB"/>
    <w:rsid w:val="004C3F0D"/>
    <w:rsid w:val="004C6248"/>
    <w:rsid w:val="004C6CA1"/>
    <w:rsid w:val="004C71DC"/>
    <w:rsid w:val="004C7DEB"/>
    <w:rsid w:val="004C7FAB"/>
    <w:rsid w:val="004D2BF9"/>
    <w:rsid w:val="004D2D57"/>
    <w:rsid w:val="004D604F"/>
    <w:rsid w:val="004D60A8"/>
    <w:rsid w:val="004E1860"/>
    <w:rsid w:val="004E20E2"/>
    <w:rsid w:val="004E3015"/>
    <w:rsid w:val="004E30FD"/>
    <w:rsid w:val="004E31E7"/>
    <w:rsid w:val="004E46F1"/>
    <w:rsid w:val="004E4F8F"/>
    <w:rsid w:val="004E781C"/>
    <w:rsid w:val="004F3460"/>
    <w:rsid w:val="004F4C1B"/>
    <w:rsid w:val="004F7190"/>
    <w:rsid w:val="004F77A8"/>
    <w:rsid w:val="00503AA9"/>
    <w:rsid w:val="00507121"/>
    <w:rsid w:val="005075D8"/>
    <w:rsid w:val="005100C7"/>
    <w:rsid w:val="00512A17"/>
    <w:rsid w:val="00513049"/>
    <w:rsid w:val="00514061"/>
    <w:rsid w:val="00515A10"/>
    <w:rsid w:val="00517A3D"/>
    <w:rsid w:val="00521092"/>
    <w:rsid w:val="00521543"/>
    <w:rsid w:val="00522392"/>
    <w:rsid w:val="00523AB8"/>
    <w:rsid w:val="0053061C"/>
    <w:rsid w:val="00530C10"/>
    <w:rsid w:val="00532113"/>
    <w:rsid w:val="00534098"/>
    <w:rsid w:val="00534324"/>
    <w:rsid w:val="00536270"/>
    <w:rsid w:val="00542EDE"/>
    <w:rsid w:val="00544074"/>
    <w:rsid w:val="00545F13"/>
    <w:rsid w:val="0054642A"/>
    <w:rsid w:val="0054688F"/>
    <w:rsid w:val="00546E3E"/>
    <w:rsid w:val="00550767"/>
    <w:rsid w:val="00550FC7"/>
    <w:rsid w:val="005511B4"/>
    <w:rsid w:val="005531F5"/>
    <w:rsid w:val="00555630"/>
    <w:rsid w:val="0056116D"/>
    <w:rsid w:val="005618ED"/>
    <w:rsid w:val="00562F3C"/>
    <w:rsid w:val="00565BB4"/>
    <w:rsid w:val="005661DD"/>
    <w:rsid w:val="005679D9"/>
    <w:rsid w:val="005706F8"/>
    <w:rsid w:val="0057497D"/>
    <w:rsid w:val="00577FEB"/>
    <w:rsid w:val="00580583"/>
    <w:rsid w:val="00583A54"/>
    <w:rsid w:val="00590D73"/>
    <w:rsid w:val="00592175"/>
    <w:rsid w:val="00595148"/>
    <w:rsid w:val="00595F7C"/>
    <w:rsid w:val="00596144"/>
    <w:rsid w:val="00597664"/>
    <w:rsid w:val="005A08F1"/>
    <w:rsid w:val="005A1A63"/>
    <w:rsid w:val="005A1D0E"/>
    <w:rsid w:val="005A2870"/>
    <w:rsid w:val="005A3ACE"/>
    <w:rsid w:val="005A44A2"/>
    <w:rsid w:val="005A4727"/>
    <w:rsid w:val="005A5BAD"/>
    <w:rsid w:val="005A65A3"/>
    <w:rsid w:val="005B124E"/>
    <w:rsid w:val="005B18C7"/>
    <w:rsid w:val="005B1939"/>
    <w:rsid w:val="005C0DA1"/>
    <w:rsid w:val="005C14A0"/>
    <w:rsid w:val="005C1ED6"/>
    <w:rsid w:val="005C490A"/>
    <w:rsid w:val="005C611D"/>
    <w:rsid w:val="005D2FD7"/>
    <w:rsid w:val="005D5641"/>
    <w:rsid w:val="005D5A78"/>
    <w:rsid w:val="005D7155"/>
    <w:rsid w:val="005D7727"/>
    <w:rsid w:val="005E1BE0"/>
    <w:rsid w:val="005E24E7"/>
    <w:rsid w:val="005E4082"/>
    <w:rsid w:val="005E40F2"/>
    <w:rsid w:val="005E4F42"/>
    <w:rsid w:val="005E7054"/>
    <w:rsid w:val="005F0DAC"/>
    <w:rsid w:val="005F25F1"/>
    <w:rsid w:val="005F750B"/>
    <w:rsid w:val="00600F6D"/>
    <w:rsid w:val="0060106B"/>
    <w:rsid w:val="0060505F"/>
    <w:rsid w:val="0060551E"/>
    <w:rsid w:val="006062B4"/>
    <w:rsid w:val="00607860"/>
    <w:rsid w:val="006102A1"/>
    <w:rsid w:val="00610AA4"/>
    <w:rsid w:val="006151AE"/>
    <w:rsid w:val="006221FB"/>
    <w:rsid w:val="00636875"/>
    <w:rsid w:val="00642656"/>
    <w:rsid w:val="006516CB"/>
    <w:rsid w:val="0065264F"/>
    <w:rsid w:val="00657178"/>
    <w:rsid w:val="00660A7F"/>
    <w:rsid w:val="00661065"/>
    <w:rsid w:val="006618BF"/>
    <w:rsid w:val="0066215D"/>
    <w:rsid w:val="00662E60"/>
    <w:rsid w:val="0066772F"/>
    <w:rsid w:val="0067155E"/>
    <w:rsid w:val="006745F7"/>
    <w:rsid w:val="006753A1"/>
    <w:rsid w:val="00677874"/>
    <w:rsid w:val="00681171"/>
    <w:rsid w:val="00682D79"/>
    <w:rsid w:val="006864DF"/>
    <w:rsid w:val="00690AA4"/>
    <w:rsid w:val="00693954"/>
    <w:rsid w:val="0069661C"/>
    <w:rsid w:val="00696A4C"/>
    <w:rsid w:val="0069713F"/>
    <w:rsid w:val="006978A7"/>
    <w:rsid w:val="006A0687"/>
    <w:rsid w:val="006A2D18"/>
    <w:rsid w:val="006A3E31"/>
    <w:rsid w:val="006A3F56"/>
    <w:rsid w:val="006A6FAE"/>
    <w:rsid w:val="006B0C8B"/>
    <w:rsid w:val="006B23B6"/>
    <w:rsid w:val="006C1912"/>
    <w:rsid w:val="006C349C"/>
    <w:rsid w:val="006C497B"/>
    <w:rsid w:val="006C7009"/>
    <w:rsid w:val="006D44F2"/>
    <w:rsid w:val="006D7ACD"/>
    <w:rsid w:val="006E2EAA"/>
    <w:rsid w:val="006E76D1"/>
    <w:rsid w:val="006F0707"/>
    <w:rsid w:val="006F22B6"/>
    <w:rsid w:val="006F47A4"/>
    <w:rsid w:val="006F557F"/>
    <w:rsid w:val="006F5EDF"/>
    <w:rsid w:val="007014CE"/>
    <w:rsid w:val="00701A7E"/>
    <w:rsid w:val="007050D7"/>
    <w:rsid w:val="0070535E"/>
    <w:rsid w:val="00706AB2"/>
    <w:rsid w:val="00707321"/>
    <w:rsid w:val="007128AE"/>
    <w:rsid w:val="007202DB"/>
    <w:rsid w:val="007204D3"/>
    <w:rsid w:val="00720EC1"/>
    <w:rsid w:val="00722757"/>
    <w:rsid w:val="00724250"/>
    <w:rsid w:val="00724D71"/>
    <w:rsid w:val="00725140"/>
    <w:rsid w:val="00726162"/>
    <w:rsid w:val="007276AF"/>
    <w:rsid w:val="00734901"/>
    <w:rsid w:val="00734E56"/>
    <w:rsid w:val="0073611E"/>
    <w:rsid w:val="0073710A"/>
    <w:rsid w:val="00742A97"/>
    <w:rsid w:val="007436B1"/>
    <w:rsid w:val="007457B7"/>
    <w:rsid w:val="0074669F"/>
    <w:rsid w:val="00750165"/>
    <w:rsid w:val="0075344F"/>
    <w:rsid w:val="00756569"/>
    <w:rsid w:val="00761F09"/>
    <w:rsid w:val="00765F24"/>
    <w:rsid w:val="0076627A"/>
    <w:rsid w:val="007667F5"/>
    <w:rsid w:val="00770253"/>
    <w:rsid w:val="00771249"/>
    <w:rsid w:val="00771455"/>
    <w:rsid w:val="007714E4"/>
    <w:rsid w:val="0077278F"/>
    <w:rsid w:val="007823D3"/>
    <w:rsid w:val="00792AA1"/>
    <w:rsid w:val="007A62E8"/>
    <w:rsid w:val="007B0BE5"/>
    <w:rsid w:val="007B15FA"/>
    <w:rsid w:val="007B18FE"/>
    <w:rsid w:val="007B2E67"/>
    <w:rsid w:val="007B4D3A"/>
    <w:rsid w:val="007C00EA"/>
    <w:rsid w:val="007C026B"/>
    <w:rsid w:val="007C104B"/>
    <w:rsid w:val="007C4A9A"/>
    <w:rsid w:val="007C53D7"/>
    <w:rsid w:val="007C563C"/>
    <w:rsid w:val="007C718E"/>
    <w:rsid w:val="007D5470"/>
    <w:rsid w:val="007D5507"/>
    <w:rsid w:val="007E0738"/>
    <w:rsid w:val="007E2414"/>
    <w:rsid w:val="007E2F58"/>
    <w:rsid w:val="007F1A71"/>
    <w:rsid w:val="007F2482"/>
    <w:rsid w:val="007F2D67"/>
    <w:rsid w:val="007F2F64"/>
    <w:rsid w:val="007F37C2"/>
    <w:rsid w:val="007F3842"/>
    <w:rsid w:val="007F5E60"/>
    <w:rsid w:val="007F62F8"/>
    <w:rsid w:val="00807D3B"/>
    <w:rsid w:val="00811FC2"/>
    <w:rsid w:val="00812313"/>
    <w:rsid w:val="008141EE"/>
    <w:rsid w:val="00815C9C"/>
    <w:rsid w:val="008200A5"/>
    <w:rsid w:val="00825E2F"/>
    <w:rsid w:val="00827CBF"/>
    <w:rsid w:val="00833C53"/>
    <w:rsid w:val="0084059B"/>
    <w:rsid w:val="0084787D"/>
    <w:rsid w:val="00850D9F"/>
    <w:rsid w:val="0085265C"/>
    <w:rsid w:val="008532E5"/>
    <w:rsid w:val="008574F0"/>
    <w:rsid w:val="0085791F"/>
    <w:rsid w:val="00857AC2"/>
    <w:rsid w:val="00862B7B"/>
    <w:rsid w:val="0086416E"/>
    <w:rsid w:val="008664D8"/>
    <w:rsid w:val="00867B4C"/>
    <w:rsid w:val="00871423"/>
    <w:rsid w:val="00873FBE"/>
    <w:rsid w:val="00881847"/>
    <w:rsid w:val="00882F81"/>
    <w:rsid w:val="008831C1"/>
    <w:rsid w:val="00890B4D"/>
    <w:rsid w:val="00890EDE"/>
    <w:rsid w:val="008956FC"/>
    <w:rsid w:val="008959C8"/>
    <w:rsid w:val="008A0B47"/>
    <w:rsid w:val="008A1F89"/>
    <w:rsid w:val="008A31B1"/>
    <w:rsid w:val="008A4656"/>
    <w:rsid w:val="008A69EB"/>
    <w:rsid w:val="008B1660"/>
    <w:rsid w:val="008B2C8F"/>
    <w:rsid w:val="008B4B70"/>
    <w:rsid w:val="008B52D2"/>
    <w:rsid w:val="008C543F"/>
    <w:rsid w:val="008D387A"/>
    <w:rsid w:val="008D3BAB"/>
    <w:rsid w:val="008D3CC6"/>
    <w:rsid w:val="008E04FE"/>
    <w:rsid w:val="008E186A"/>
    <w:rsid w:val="008E2656"/>
    <w:rsid w:val="008E4FC7"/>
    <w:rsid w:val="008F162D"/>
    <w:rsid w:val="008F1DAE"/>
    <w:rsid w:val="008F5724"/>
    <w:rsid w:val="008F6365"/>
    <w:rsid w:val="008F7BE2"/>
    <w:rsid w:val="00900EBD"/>
    <w:rsid w:val="00906D50"/>
    <w:rsid w:val="00907E74"/>
    <w:rsid w:val="00910275"/>
    <w:rsid w:val="009122CE"/>
    <w:rsid w:val="00914F6F"/>
    <w:rsid w:val="00916795"/>
    <w:rsid w:val="00916B90"/>
    <w:rsid w:val="00923751"/>
    <w:rsid w:val="00925A42"/>
    <w:rsid w:val="00925DA9"/>
    <w:rsid w:val="00925F10"/>
    <w:rsid w:val="00927932"/>
    <w:rsid w:val="00927940"/>
    <w:rsid w:val="00932625"/>
    <w:rsid w:val="009329DD"/>
    <w:rsid w:val="009332DA"/>
    <w:rsid w:val="009351EC"/>
    <w:rsid w:val="00940049"/>
    <w:rsid w:val="0094312C"/>
    <w:rsid w:val="0094341F"/>
    <w:rsid w:val="0094613C"/>
    <w:rsid w:val="009467AB"/>
    <w:rsid w:val="00947695"/>
    <w:rsid w:val="00950088"/>
    <w:rsid w:val="00950CCC"/>
    <w:rsid w:val="00956B95"/>
    <w:rsid w:val="009573EE"/>
    <w:rsid w:val="0096000A"/>
    <w:rsid w:val="00962A31"/>
    <w:rsid w:val="009633F1"/>
    <w:rsid w:val="00963779"/>
    <w:rsid w:val="00963DF9"/>
    <w:rsid w:val="00966A9A"/>
    <w:rsid w:val="00967912"/>
    <w:rsid w:val="00970DFD"/>
    <w:rsid w:val="00972497"/>
    <w:rsid w:val="0097361D"/>
    <w:rsid w:val="00976965"/>
    <w:rsid w:val="00977FB3"/>
    <w:rsid w:val="0098030A"/>
    <w:rsid w:val="0098107F"/>
    <w:rsid w:val="009823BA"/>
    <w:rsid w:val="00982805"/>
    <w:rsid w:val="0098313B"/>
    <w:rsid w:val="00984930"/>
    <w:rsid w:val="00985EA9"/>
    <w:rsid w:val="00991093"/>
    <w:rsid w:val="00994261"/>
    <w:rsid w:val="00997B02"/>
    <w:rsid w:val="009A0102"/>
    <w:rsid w:val="009A76D6"/>
    <w:rsid w:val="009B08DE"/>
    <w:rsid w:val="009B0C9D"/>
    <w:rsid w:val="009B16E7"/>
    <w:rsid w:val="009B4963"/>
    <w:rsid w:val="009B744A"/>
    <w:rsid w:val="009C2562"/>
    <w:rsid w:val="009C28B3"/>
    <w:rsid w:val="009C3988"/>
    <w:rsid w:val="009D1C3C"/>
    <w:rsid w:val="009D23A1"/>
    <w:rsid w:val="009D2655"/>
    <w:rsid w:val="009D554A"/>
    <w:rsid w:val="009D59A6"/>
    <w:rsid w:val="009D79ED"/>
    <w:rsid w:val="009E2DF8"/>
    <w:rsid w:val="009E3578"/>
    <w:rsid w:val="009E4882"/>
    <w:rsid w:val="009E5FC6"/>
    <w:rsid w:val="009E61B8"/>
    <w:rsid w:val="009F18BE"/>
    <w:rsid w:val="009F37AE"/>
    <w:rsid w:val="009F7340"/>
    <w:rsid w:val="009F7A09"/>
    <w:rsid w:val="009F7DFB"/>
    <w:rsid w:val="00A00722"/>
    <w:rsid w:val="00A05E66"/>
    <w:rsid w:val="00A05F37"/>
    <w:rsid w:val="00A06222"/>
    <w:rsid w:val="00A11BF9"/>
    <w:rsid w:val="00A12574"/>
    <w:rsid w:val="00A13885"/>
    <w:rsid w:val="00A13D77"/>
    <w:rsid w:val="00A141B4"/>
    <w:rsid w:val="00A15DE5"/>
    <w:rsid w:val="00A165A1"/>
    <w:rsid w:val="00A21DB0"/>
    <w:rsid w:val="00A23FF1"/>
    <w:rsid w:val="00A2444A"/>
    <w:rsid w:val="00A27025"/>
    <w:rsid w:val="00A27370"/>
    <w:rsid w:val="00A314A1"/>
    <w:rsid w:val="00A36A34"/>
    <w:rsid w:val="00A40E5C"/>
    <w:rsid w:val="00A41B15"/>
    <w:rsid w:val="00A41F68"/>
    <w:rsid w:val="00A44358"/>
    <w:rsid w:val="00A45A29"/>
    <w:rsid w:val="00A50511"/>
    <w:rsid w:val="00A54040"/>
    <w:rsid w:val="00A55F07"/>
    <w:rsid w:val="00A574B5"/>
    <w:rsid w:val="00A61F5A"/>
    <w:rsid w:val="00A662B6"/>
    <w:rsid w:val="00A67020"/>
    <w:rsid w:val="00A67354"/>
    <w:rsid w:val="00A70DB4"/>
    <w:rsid w:val="00A71E62"/>
    <w:rsid w:val="00A8444F"/>
    <w:rsid w:val="00A8560E"/>
    <w:rsid w:val="00A8787A"/>
    <w:rsid w:val="00A9095B"/>
    <w:rsid w:val="00A912C1"/>
    <w:rsid w:val="00A91306"/>
    <w:rsid w:val="00A91325"/>
    <w:rsid w:val="00A92500"/>
    <w:rsid w:val="00A9755E"/>
    <w:rsid w:val="00AA0AC7"/>
    <w:rsid w:val="00AA7A4E"/>
    <w:rsid w:val="00AB0E10"/>
    <w:rsid w:val="00AB16E5"/>
    <w:rsid w:val="00AB51ED"/>
    <w:rsid w:val="00AB59A4"/>
    <w:rsid w:val="00AB6BBF"/>
    <w:rsid w:val="00AC0CE7"/>
    <w:rsid w:val="00AC2D21"/>
    <w:rsid w:val="00AC3C91"/>
    <w:rsid w:val="00AC43FF"/>
    <w:rsid w:val="00AD16BF"/>
    <w:rsid w:val="00AD5A9A"/>
    <w:rsid w:val="00AD68F1"/>
    <w:rsid w:val="00AE33F6"/>
    <w:rsid w:val="00AE4433"/>
    <w:rsid w:val="00AE58D7"/>
    <w:rsid w:val="00AE79FB"/>
    <w:rsid w:val="00AF59EC"/>
    <w:rsid w:val="00AF5FF0"/>
    <w:rsid w:val="00B02760"/>
    <w:rsid w:val="00B03108"/>
    <w:rsid w:val="00B0654C"/>
    <w:rsid w:val="00B06751"/>
    <w:rsid w:val="00B07B07"/>
    <w:rsid w:val="00B14C14"/>
    <w:rsid w:val="00B1691E"/>
    <w:rsid w:val="00B209B9"/>
    <w:rsid w:val="00B27B20"/>
    <w:rsid w:val="00B3072A"/>
    <w:rsid w:val="00B3242B"/>
    <w:rsid w:val="00B348D1"/>
    <w:rsid w:val="00B34945"/>
    <w:rsid w:val="00B3613C"/>
    <w:rsid w:val="00B36E4B"/>
    <w:rsid w:val="00B40D86"/>
    <w:rsid w:val="00B43FBD"/>
    <w:rsid w:val="00B44C12"/>
    <w:rsid w:val="00B46CE7"/>
    <w:rsid w:val="00B50F76"/>
    <w:rsid w:val="00B53506"/>
    <w:rsid w:val="00B60426"/>
    <w:rsid w:val="00B61464"/>
    <w:rsid w:val="00B71CEF"/>
    <w:rsid w:val="00B7295C"/>
    <w:rsid w:val="00B72AA8"/>
    <w:rsid w:val="00B8249D"/>
    <w:rsid w:val="00B8633A"/>
    <w:rsid w:val="00B868E6"/>
    <w:rsid w:val="00B86FD5"/>
    <w:rsid w:val="00B87ED8"/>
    <w:rsid w:val="00B90698"/>
    <w:rsid w:val="00B915C0"/>
    <w:rsid w:val="00B942DF"/>
    <w:rsid w:val="00B94D6B"/>
    <w:rsid w:val="00B957EB"/>
    <w:rsid w:val="00BA0AE3"/>
    <w:rsid w:val="00BA1875"/>
    <w:rsid w:val="00BA468E"/>
    <w:rsid w:val="00BB1438"/>
    <w:rsid w:val="00BB1510"/>
    <w:rsid w:val="00BB1EAD"/>
    <w:rsid w:val="00BB389A"/>
    <w:rsid w:val="00BB3995"/>
    <w:rsid w:val="00BB58C3"/>
    <w:rsid w:val="00BB61B1"/>
    <w:rsid w:val="00BB707A"/>
    <w:rsid w:val="00BC09AB"/>
    <w:rsid w:val="00BC0E0E"/>
    <w:rsid w:val="00BC6209"/>
    <w:rsid w:val="00BC685F"/>
    <w:rsid w:val="00BD186D"/>
    <w:rsid w:val="00BD2090"/>
    <w:rsid w:val="00BD25C9"/>
    <w:rsid w:val="00BD4C89"/>
    <w:rsid w:val="00BD6D0B"/>
    <w:rsid w:val="00BE69A1"/>
    <w:rsid w:val="00BF178B"/>
    <w:rsid w:val="00BF21FD"/>
    <w:rsid w:val="00BF2919"/>
    <w:rsid w:val="00BF67E0"/>
    <w:rsid w:val="00BF6AE2"/>
    <w:rsid w:val="00C002D8"/>
    <w:rsid w:val="00C13207"/>
    <w:rsid w:val="00C176E5"/>
    <w:rsid w:val="00C32C2E"/>
    <w:rsid w:val="00C37CED"/>
    <w:rsid w:val="00C43DFA"/>
    <w:rsid w:val="00C504BC"/>
    <w:rsid w:val="00C5052C"/>
    <w:rsid w:val="00C51EA3"/>
    <w:rsid w:val="00C52E61"/>
    <w:rsid w:val="00C53A2F"/>
    <w:rsid w:val="00C54FC3"/>
    <w:rsid w:val="00C557B2"/>
    <w:rsid w:val="00C55B8D"/>
    <w:rsid w:val="00C55DCC"/>
    <w:rsid w:val="00C56177"/>
    <w:rsid w:val="00C565E1"/>
    <w:rsid w:val="00C635F6"/>
    <w:rsid w:val="00C6706B"/>
    <w:rsid w:val="00C727EE"/>
    <w:rsid w:val="00C7410F"/>
    <w:rsid w:val="00C74288"/>
    <w:rsid w:val="00C749B3"/>
    <w:rsid w:val="00C74F4B"/>
    <w:rsid w:val="00C80C7A"/>
    <w:rsid w:val="00C850B7"/>
    <w:rsid w:val="00C86698"/>
    <w:rsid w:val="00C87D85"/>
    <w:rsid w:val="00C9197A"/>
    <w:rsid w:val="00C92CE0"/>
    <w:rsid w:val="00C93682"/>
    <w:rsid w:val="00C93ED8"/>
    <w:rsid w:val="00CA3BC4"/>
    <w:rsid w:val="00CA4EB9"/>
    <w:rsid w:val="00CA729D"/>
    <w:rsid w:val="00CB33FE"/>
    <w:rsid w:val="00CB4F7C"/>
    <w:rsid w:val="00CB51D6"/>
    <w:rsid w:val="00CB5990"/>
    <w:rsid w:val="00CC0BF1"/>
    <w:rsid w:val="00CC2D04"/>
    <w:rsid w:val="00CC34BC"/>
    <w:rsid w:val="00CC3CCF"/>
    <w:rsid w:val="00CC4293"/>
    <w:rsid w:val="00CC4BDD"/>
    <w:rsid w:val="00CC4ECC"/>
    <w:rsid w:val="00CC500D"/>
    <w:rsid w:val="00CC7715"/>
    <w:rsid w:val="00CD0D6F"/>
    <w:rsid w:val="00CD1156"/>
    <w:rsid w:val="00CD273E"/>
    <w:rsid w:val="00CD5165"/>
    <w:rsid w:val="00CD69D4"/>
    <w:rsid w:val="00CD778D"/>
    <w:rsid w:val="00CE22BD"/>
    <w:rsid w:val="00CE269C"/>
    <w:rsid w:val="00CE3685"/>
    <w:rsid w:val="00CE42C2"/>
    <w:rsid w:val="00CE495F"/>
    <w:rsid w:val="00CE65E6"/>
    <w:rsid w:val="00CE779F"/>
    <w:rsid w:val="00D0318E"/>
    <w:rsid w:val="00D032B9"/>
    <w:rsid w:val="00D10FCA"/>
    <w:rsid w:val="00D11CBC"/>
    <w:rsid w:val="00D13622"/>
    <w:rsid w:val="00D145F4"/>
    <w:rsid w:val="00D14A0F"/>
    <w:rsid w:val="00D20B93"/>
    <w:rsid w:val="00D23FDA"/>
    <w:rsid w:val="00D241EE"/>
    <w:rsid w:val="00D24FA3"/>
    <w:rsid w:val="00D30CA2"/>
    <w:rsid w:val="00D32ABD"/>
    <w:rsid w:val="00D3334B"/>
    <w:rsid w:val="00D337FD"/>
    <w:rsid w:val="00D36C6A"/>
    <w:rsid w:val="00D41DBD"/>
    <w:rsid w:val="00D445F5"/>
    <w:rsid w:val="00D456BD"/>
    <w:rsid w:val="00D461B5"/>
    <w:rsid w:val="00D46493"/>
    <w:rsid w:val="00D4660A"/>
    <w:rsid w:val="00D47F1B"/>
    <w:rsid w:val="00D505E5"/>
    <w:rsid w:val="00D53BEE"/>
    <w:rsid w:val="00D570B2"/>
    <w:rsid w:val="00D570DB"/>
    <w:rsid w:val="00D57482"/>
    <w:rsid w:val="00D60C04"/>
    <w:rsid w:val="00D60F7C"/>
    <w:rsid w:val="00D64B76"/>
    <w:rsid w:val="00D6557E"/>
    <w:rsid w:val="00D65B68"/>
    <w:rsid w:val="00D65E74"/>
    <w:rsid w:val="00D672B9"/>
    <w:rsid w:val="00D6736E"/>
    <w:rsid w:val="00D6744C"/>
    <w:rsid w:val="00D67AD5"/>
    <w:rsid w:val="00D700F3"/>
    <w:rsid w:val="00D70D51"/>
    <w:rsid w:val="00D70F1E"/>
    <w:rsid w:val="00D80276"/>
    <w:rsid w:val="00D9077E"/>
    <w:rsid w:val="00D90E34"/>
    <w:rsid w:val="00D954CC"/>
    <w:rsid w:val="00D95F38"/>
    <w:rsid w:val="00D9628F"/>
    <w:rsid w:val="00DA1870"/>
    <w:rsid w:val="00DA2BAB"/>
    <w:rsid w:val="00DA4E1F"/>
    <w:rsid w:val="00DA4EBA"/>
    <w:rsid w:val="00DA60A3"/>
    <w:rsid w:val="00DA7C19"/>
    <w:rsid w:val="00DB170D"/>
    <w:rsid w:val="00DB389C"/>
    <w:rsid w:val="00DB3D1B"/>
    <w:rsid w:val="00DB540F"/>
    <w:rsid w:val="00DB60AF"/>
    <w:rsid w:val="00DC0CCE"/>
    <w:rsid w:val="00DC30FF"/>
    <w:rsid w:val="00DC4DBD"/>
    <w:rsid w:val="00DC7137"/>
    <w:rsid w:val="00DD2393"/>
    <w:rsid w:val="00DD2DBB"/>
    <w:rsid w:val="00DD5142"/>
    <w:rsid w:val="00DD52CE"/>
    <w:rsid w:val="00DD6E47"/>
    <w:rsid w:val="00DE1FCE"/>
    <w:rsid w:val="00DE5316"/>
    <w:rsid w:val="00DE6F58"/>
    <w:rsid w:val="00DF0B1F"/>
    <w:rsid w:val="00DF13FF"/>
    <w:rsid w:val="00DF14C0"/>
    <w:rsid w:val="00DF21DC"/>
    <w:rsid w:val="00DF5D01"/>
    <w:rsid w:val="00DF67AD"/>
    <w:rsid w:val="00DF76A2"/>
    <w:rsid w:val="00E00454"/>
    <w:rsid w:val="00E01DC5"/>
    <w:rsid w:val="00E047E7"/>
    <w:rsid w:val="00E07B04"/>
    <w:rsid w:val="00E11799"/>
    <w:rsid w:val="00E12EE9"/>
    <w:rsid w:val="00E16088"/>
    <w:rsid w:val="00E16F94"/>
    <w:rsid w:val="00E245D9"/>
    <w:rsid w:val="00E26C30"/>
    <w:rsid w:val="00E302E0"/>
    <w:rsid w:val="00E311C6"/>
    <w:rsid w:val="00E32D03"/>
    <w:rsid w:val="00E33E57"/>
    <w:rsid w:val="00E41457"/>
    <w:rsid w:val="00E47BC7"/>
    <w:rsid w:val="00E50C30"/>
    <w:rsid w:val="00E52AB4"/>
    <w:rsid w:val="00E53854"/>
    <w:rsid w:val="00E55D1C"/>
    <w:rsid w:val="00E574D6"/>
    <w:rsid w:val="00E57E09"/>
    <w:rsid w:val="00E601A9"/>
    <w:rsid w:val="00E606C1"/>
    <w:rsid w:val="00E609EE"/>
    <w:rsid w:val="00E62A71"/>
    <w:rsid w:val="00E659D0"/>
    <w:rsid w:val="00E71A2E"/>
    <w:rsid w:val="00E73B04"/>
    <w:rsid w:val="00E77F7B"/>
    <w:rsid w:val="00E80C0D"/>
    <w:rsid w:val="00E82399"/>
    <w:rsid w:val="00E826B1"/>
    <w:rsid w:val="00E82F07"/>
    <w:rsid w:val="00E83605"/>
    <w:rsid w:val="00E86C13"/>
    <w:rsid w:val="00E87F96"/>
    <w:rsid w:val="00E94A3A"/>
    <w:rsid w:val="00E94C94"/>
    <w:rsid w:val="00EA2744"/>
    <w:rsid w:val="00EA32C5"/>
    <w:rsid w:val="00EA48E4"/>
    <w:rsid w:val="00EA4F86"/>
    <w:rsid w:val="00EA548C"/>
    <w:rsid w:val="00EA6281"/>
    <w:rsid w:val="00EA687B"/>
    <w:rsid w:val="00EB1CA9"/>
    <w:rsid w:val="00EB24B5"/>
    <w:rsid w:val="00EB2655"/>
    <w:rsid w:val="00EB399B"/>
    <w:rsid w:val="00EB5FAB"/>
    <w:rsid w:val="00EB6F82"/>
    <w:rsid w:val="00EB6FCC"/>
    <w:rsid w:val="00EC1133"/>
    <w:rsid w:val="00EC3597"/>
    <w:rsid w:val="00EC3E20"/>
    <w:rsid w:val="00EC47FA"/>
    <w:rsid w:val="00EC6506"/>
    <w:rsid w:val="00ED00C4"/>
    <w:rsid w:val="00ED1435"/>
    <w:rsid w:val="00ED1494"/>
    <w:rsid w:val="00ED168E"/>
    <w:rsid w:val="00ED1883"/>
    <w:rsid w:val="00ED1AB5"/>
    <w:rsid w:val="00ED3DA2"/>
    <w:rsid w:val="00ED5EBE"/>
    <w:rsid w:val="00EE1467"/>
    <w:rsid w:val="00EE2803"/>
    <w:rsid w:val="00EE30B6"/>
    <w:rsid w:val="00EE5F54"/>
    <w:rsid w:val="00EE7C25"/>
    <w:rsid w:val="00EF1977"/>
    <w:rsid w:val="00EF1EB2"/>
    <w:rsid w:val="00EF273C"/>
    <w:rsid w:val="00EF29AC"/>
    <w:rsid w:val="00F0063A"/>
    <w:rsid w:val="00F0239C"/>
    <w:rsid w:val="00F04921"/>
    <w:rsid w:val="00F059C8"/>
    <w:rsid w:val="00F06561"/>
    <w:rsid w:val="00F1022C"/>
    <w:rsid w:val="00F12439"/>
    <w:rsid w:val="00F124BD"/>
    <w:rsid w:val="00F12AAB"/>
    <w:rsid w:val="00F135E9"/>
    <w:rsid w:val="00F14EE1"/>
    <w:rsid w:val="00F159C9"/>
    <w:rsid w:val="00F20D8E"/>
    <w:rsid w:val="00F214F1"/>
    <w:rsid w:val="00F22E9F"/>
    <w:rsid w:val="00F25B78"/>
    <w:rsid w:val="00F32294"/>
    <w:rsid w:val="00F32848"/>
    <w:rsid w:val="00F35A3F"/>
    <w:rsid w:val="00F4076F"/>
    <w:rsid w:val="00F44D05"/>
    <w:rsid w:val="00F46D4E"/>
    <w:rsid w:val="00F476CB"/>
    <w:rsid w:val="00F50926"/>
    <w:rsid w:val="00F50F99"/>
    <w:rsid w:val="00F60B52"/>
    <w:rsid w:val="00F64E69"/>
    <w:rsid w:val="00F707DA"/>
    <w:rsid w:val="00F70DBB"/>
    <w:rsid w:val="00F70F2A"/>
    <w:rsid w:val="00F71DF4"/>
    <w:rsid w:val="00F72315"/>
    <w:rsid w:val="00F7254E"/>
    <w:rsid w:val="00F773E9"/>
    <w:rsid w:val="00F81A82"/>
    <w:rsid w:val="00F81CBE"/>
    <w:rsid w:val="00F8577E"/>
    <w:rsid w:val="00F85F66"/>
    <w:rsid w:val="00F86411"/>
    <w:rsid w:val="00F87497"/>
    <w:rsid w:val="00F939A2"/>
    <w:rsid w:val="00F963EA"/>
    <w:rsid w:val="00F973C1"/>
    <w:rsid w:val="00FA13BD"/>
    <w:rsid w:val="00FA65F6"/>
    <w:rsid w:val="00FB38A2"/>
    <w:rsid w:val="00FB3CE1"/>
    <w:rsid w:val="00FB5BAB"/>
    <w:rsid w:val="00FB651C"/>
    <w:rsid w:val="00FB7448"/>
    <w:rsid w:val="00FC0221"/>
    <w:rsid w:val="00FC04B4"/>
    <w:rsid w:val="00FC285E"/>
    <w:rsid w:val="00FC51A1"/>
    <w:rsid w:val="00FC7396"/>
    <w:rsid w:val="00FD1896"/>
    <w:rsid w:val="00FD2883"/>
    <w:rsid w:val="00FD2FDF"/>
    <w:rsid w:val="00FE0202"/>
    <w:rsid w:val="00FE1B84"/>
    <w:rsid w:val="00FE30F7"/>
    <w:rsid w:val="00FE41BA"/>
    <w:rsid w:val="00FE6D23"/>
    <w:rsid w:val="00FF27AA"/>
    <w:rsid w:val="00FF2855"/>
    <w:rsid w:val="00FF3C8A"/>
    <w:rsid w:val="00FF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3084F0"/>
  <w15:docId w15:val="{BE74D0FC-2E61-4344-A938-ACB42FBB8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257"/>
    <w:rPr>
      <w:rFonts w:ascii="Calibri" w:eastAsia="Calibri" w:hAnsi="Calibri" w:cs="Calibri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1257"/>
    <w:pPr>
      <w:keepNext/>
      <w:autoSpaceDE w:val="0"/>
      <w:autoSpaceDN w:val="0"/>
      <w:adjustRightInd w:val="0"/>
      <w:spacing w:after="240" w:line="360" w:lineRule="auto"/>
      <w:ind w:left="-576" w:right="144"/>
      <w:outlineLvl w:val="0"/>
    </w:pPr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18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21257"/>
    <w:rPr>
      <w:rFonts w:ascii="Arial" w:eastAsia="Times New Roman" w:hAnsi="Arial" w:cs="Arial"/>
      <w:b/>
      <w:bCs/>
      <w:sz w:val="17"/>
      <w:szCs w:val="17"/>
      <w:lang w:val="en-US" w:eastAsia="it-IT"/>
    </w:rPr>
  </w:style>
  <w:style w:type="character" w:styleId="Hyperlink">
    <w:name w:val="Hyperlink"/>
    <w:uiPriority w:val="99"/>
    <w:qFormat/>
    <w:rsid w:val="0032125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257"/>
    <w:rPr>
      <w:rFonts w:ascii="Calibri" w:eastAsia="Calibri" w:hAnsi="Calibri" w:cs="Calibri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2125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257"/>
    <w:rPr>
      <w:rFonts w:ascii="Calibri" w:eastAsia="Calibri" w:hAnsi="Calibri" w:cs="Calibri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2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257"/>
    <w:rPr>
      <w:rFonts w:ascii="Tahoma" w:eastAsia="Calibri" w:hAnsi="Tahoma" w:cs="Tahoma"/>
      <w:sz w:val="16"/>
      <w:szCs w:val="16"/>
      <w:lang w:val="en-GB"/>
    </w:rPr>
  </w:style>
  <w:style w:type="paragraph" w:customStyle="1" w:styleId="Default">
    <w:name w:val="Default"/>
    <w:rsid w:val="00E8239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382D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2D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2D22"/>
    <w:rPr>
      <w:rFonts w:ascii="Calibri" w:eastAsia="Calibri" w:hAnsi="Calibri" w:cs="Calibri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2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2D22"/>
    <w:rPr>
      <w:rFonts w:ascii="Calibri" w:eastAsia="Calibri" w:hAnsi="Calibri" w:cs="Calibri"/>
      <w:b/>
      <w:bCs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6736E"/>
    <w:rPr>
      <w:b/>
      <w:bCs/>
    </w:rPr>
  </w:style>
  <w:style w:type="character" w:customStyle="1" w:styleId="st1">
    <w:name w:val="st1"/>
    <w:basedOn w:val="DefaultParagraphFont"/>
    <w:rsid w:val="00D6736E"/>
    <w:rPr>
      <w:rFonts w:cstheme="minorBidi"/>
    </w:rPr>
  </w:style>
  <w:style w:type="paragraph" w:styleId="NormalWeb">
    <w:name w:val="Normal (Web)"/>
    <w:basedOn w:val="Normal"/>
    <w:uiPriority w:val="99"/>
    <w:semiHidden/>
    <w:unhideWhenUsed/>
    <w:rsid w:val="00A12574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5344F"/>
    <w:pPr>
      <w:ind w:left="720"/>
      <w:contextualSpacing/>
    </w:pPr>
  </w:style>
  <w:style w:type="paragraph" w:styleId="Revision">
    <w:name w:val="Revision"/>
    <w:hidden/>
    <w:uiPriority w:val="99"/>
    <w:semiHidden/>
    <w:rsid w:val="00CE495F"/>
    <w:pPr>
      <w:spacing w:after="0" w:line="240" w:lineRule="auto"/>
    </w:pPr>
    <w:rPr>
      <w:rFonts w:ascii="Calibri" w:eastAsia="Calibri" w:hAnsi="Calibri" w:cs="Calibri"/>
      <w:lang w:val="en-GB"/>
    </w:rPr>
  </w:style>
  <w:style w:type="character" w:customStyle="1" w:styleId="A">
    <w:name w:val="无 A"/>
    <w:rsid w:val="006F5EDF"/>
    <w:rPr>
      <w:lang w:val="en-US"/>
    </w:rPr>
  </w:style>
  <w:style w:type="paragraph" w:customStyle="1" w:styleId="A0">
    <w:name w:val="正文 A"/>
    <w:rsid w:val="00AC3C9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US" w:eastAsia="zh-CN"/>
    </w:rPr>
  </w:style>
  <w:style w:type="character" w:customStyle="1" w:styleId="shorttext">
    <w:name w:val="short_text"/>
    <w:basedOn w:val="DefaultParagraphFont"/>
    <w:rsid w:val="004870DC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6793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D2B59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312BD1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F81CBE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180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122C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3615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782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61506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46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486262">
                                  <w:marLeft w:val="0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615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776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3645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315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7566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1418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523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05634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5926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0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2529342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63465470">
                                                                          <w:marLeft w:val="300"/>
                                                                          <w:marRight w:val="30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53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7686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64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04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098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66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09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49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1803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7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49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107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28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887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3730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149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6446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942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6173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500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41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778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395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3067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7556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05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8020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29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529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1365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4690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1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98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24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388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53052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890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9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98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38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7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227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100608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59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38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991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28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15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4061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7696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800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48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4501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30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443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06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47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247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273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54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953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916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0363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348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1478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0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9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424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1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286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4E4E4"/>
                            <w:left w:val="single" w:sz="6" w:space="8" w:color="E4E4E4"/>
                            <w:bottom w:val="single" w:sz="6" w:space="8" w:color="E4E4E4"/>
                            <w:right w:val="single" w:sz="6" w:space="8" w:color="E4E4E4"/>
                          </w:divBdr>
                          <w:divsChild>
                            <w:div w:id="671613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512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578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0420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1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5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027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99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relleborg.com/it/wheels/i-nostri-prodotti/pneumatici-per-il-movimento-terra/dumper-articolati/emr-1042" TargetMode="External"/><Relationship Id="rId13" Type="http://schemas.openxmlformats.org/officeDocument/2006/relationships/hyperlink" Target="http://www.trelleborg.com/whee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aniela.gambatesa@trelleborg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relleborg.com/wheelsystem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trelleborg.com/wheelsys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elleborg.com/it/wheels/i-nostri-prodotti/pneumatici-per-il-movimento-terra/pale-gommate/earth-moving-radial-tires-1051" TargetMode="External"/><Relationship Id="rId14" Type="http://schemas.openxmlformats.org/officeDocument/2006/relationships/hyperlink" Target="http://www.trelleborg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641BDD-DB6E-4E3D-8700-46ABF90DC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Trelleborg AB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lorenzo.ciferri</dc:creator>
  <cp:keywords/>
  <dc:description/>
  <cp:lastModifiedBy>Enrica Mussini</cp:lastModifiedBy>
  <cp:revision>5</cp:revision>
  <cp:lastPrinted>2019-04-18T13:13:00Z</cp:lastPrinted>
  <dcterms:created xsi:type="dcterms:W3CDTF">2021-01-13T17:29:00Z</dcterms:created>
  <dcterms:modified xsi:type="dcterms:W3CDTF">2021-01-18T13:44:00Z</dcterms:modified>
</cp:coreProperties>
</file>